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97" w:rsidRDefault="00773F97">
      <w:pPr>
        <w:pStyle w:val="ConsPlusTitlePage"/>
      </w:pPr>
      <w:r>
        <w:t xml:space="preserve">Документ предоставлен </w:t>
      </w:r>
      <w:hyperlink r:id="rId4">
        <w:r>
          <w:rPr>
            <w:color w:val="0000FF"/>
          </w:rPr>
          <w:t>КонсультантПлюс</w:t>
        </w:r>
      </w:hyperlink>
      <w:r>
        <w:br/>
      </w:r>
    </w:p>
    <w:p w:rsidR="00773F97" w:rsidRDefault="00773F97">
      <w:pPr>
        <w:pStyle w:val="ConsPlusNormal"/>
        <w:jc w:val="both"/>
        <w:outlineLvl w:val="0"/>
      </w:pPr>
    </w:p>
    <w:p w:rsidR="00773F97" w:rsidRDefault="00773F97">
      <w:pPr>
        <w:pStyle w:val="ConsPlusTitle"/>
        <w:jc w:val="center"/>
        <w:outlineLvl w:val="0"/>
      </w:pPr>
      <w:r>
        <w:t>ПРАВИТЕЛЬСТВО УЛЬЯНОВСКОЙ ОБЛАСТИ</w:t>
      </w:r>
    </w:p>
    <w:p w:rsidR="00773F97" w:rsidRDefault="00773F97">
      <w:pPr>
        <w:pStyle w:val="ConsPlusTitle"/>
        <w:jc w:val="center"/>
      </w:pPr>
    </w:p>
    <w:p w:rsidR="00773F97" w:rsidRDefault="00773F97">
      <w:pPr>
        <w:pStyle w:val="ConsPlusTitle"/>
        <w:jc w:val="center"/>
      </w:pPr>
      <w:r>
        <w:t>ПОСТАНОВЛЕНИЕ</w:t>
      </w:r>
    </w:p>
    <w:p w:rsidR="00773F97" w:rsidRDefault="00773F97">
      <w:pPr>
        <w:pStyle w:val="ConsPlusTitle"/>
        <w:jc w:val="center"/>
      </w:pPr>
      <w:r>
        <w:t>от 2 августа 2017 г. N 382-П</w:t>
      </w:r>
    </w:p>
    <w:p w:rsidR="00773F97" w:rsidRDefault="00773F97">
      <w:pPr>
        <w:pStyle w:val="ConsPlusTitle"/>
        <w:jc w:val="center"/>
      </w:pPr>
    </w:p>
    <w:p w:rsidR="00773F97" w:rsidRDefault="00773F97">
      <w:pPr>
        <w:pStyle w:val="ConsPlusTitle"/>
        <w:jc w:val="center"/>
      </w:pPr>
      <w:r>
        <w:t>ОБ УТВЕРЖДЕНИИ ПОЛОЖЕНИЯ О СИСТЕМЕ ОПЛАТЫ ТРУДА РАБОТНИКОВ</w:t>
      </w:r>
    </w:p>
    <w:p w:rsidR="00773F97" w:rsidRDefault="00773F97">
      <w:pPr>
        <w:pStyle w:val="ConsPlusTitle"/>
        <w:jc w:val="center"/>
      </w:pPr>
      <w:r>
        <w:t>ОБЛАСТНОГО ГОСУДАРСТВЕННОГО КАЗЕННОГО УЧРЕЖДЕНИЯ</w:t>
      </w:r>
    </w:p>
    <w:p w:rsidR="00773F97" w:rsidRDefault="00773F97">
      <w:pPr>
        <w:pStyle w:val="ConsPlusTitle"/>
        <w:jc w:val="center"/>
      </w:pPr>
      <w:r>
        <w:t>"КАДРОВЫЙ ЦЕНТР УЛЬЯНОВСКОЙ ОБЛАСТИ"</w:t>
      </w:r>
    </w:p>
    <w:p w:rsidR="00773F97" w:rsidRDefault="00773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F97" w:rsidRDefault="00773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F97" w:rsidRDefault="00773F97">
            <w:pPr>
              <w:pStyle w:val="ConsPlusNormal"/>
              <w:jc w:val="center"/>
            </w:pPr>
            <w:r>
              <w:rPr>
                <w:color w:val="392C69"/>
              </w:rPr>
              <w:t>Список изменяющих документов</w:t>
            </w:r>
          </w:p>
          <w:p w:rsidR="00773F97" w:rsidRDefault="00773F97">
            <w:pPr>
              <w:pStyle w:val="ConsPlusNormal"/>
              <w:jc w:val="center"/>
            </w:pPr>
            <w:r>
              <w:rPr>
                <w:color w:val="392C69"/>
              </w:rPr>
              <w:t>(в ред. постановлений Правительства Ульяновской области</w:t>
            </w:r>
          </w:p>
          <w:p w:rsidR="00773F97" w:rsidRDefault="00773F97">
            <w:pPr>
              <w:pStyle w:val="ConsPlusNormal"/>
              <w:jc w:val="center"/>
            </w:pPr>
            <w:r>
              <w:rPr>
                <w:color w:val="392C69"/>
              </w:rPr>
              <w:t xml:space="preserve">от 15.03.2018 </w:t>
            </w:r>
            <w:hyperlink r:id="rId5">
              <w:r>
                <w:rPr>
                  <w:color w:val="0000FF"/>
                </w:rPr>
                <w:t>N 118-П</w:t>
              </w:r>
            </w:hyperlink>
            <w:r>
              <w:rPr>
                <w:color w:val="392C69"/>
              </w:rPr>
              <w:t xml:space="preserve">, от 11.09.2018 </w:t>
            </w:r>
            <w:hyperlink r:id="rId6">
              <w:r>
                <w:rPr>
                  <w:color w:val="0000FF"/>
                </w:rPr>
                <w:t>N 422-П</w:t>
              </w:r>
            </w:hyperlink>
            <w:r>
              <w:rPr>
                <w:color w:val="392C69"/>
              </w:rPr>
              <w:t xml:space="preserve">, от 02.11.2018 </w:t>
            </w:r>
            <w:hyperlink r:id="rId7">
              <w:r>
                <w:rPr>
                  <w:color w:val="0000FF"/>
                </w:rPr>
                <w:t>N 536-П</w:t>
              </w:r>
            </w:hyperlink>
            <w:r>
              <w:rPr>
                <w:color w:val="392C69"/>
              </w:rPr>
              <w:t>,</w:t>
            </w:r>
          </w:p>
          <w:p w:rsidR="00773F97" w:rsidRDefault="00773F97">
            <w:pPr>
              <w:pStyle w:val="ConsPlusNormal"/>
              <w:jc w:val="center"/>
            </w:pPr>
            <w:r>
              <w:rPr>
                <w:color w:val="392C69"/>
              </w:rPr>
              <w:t xml:space="preserve">от 28.06.2019 </w:t>
            </w:r>
            <w:hyperlink r:id="rId8">
              <w:r>
                <w:rPr>
                  <w:color w:val="0000FF"/>
                </w:rPr>
                <w:t>N 305-П</w:t>
              </w:r>
            </w:hyperlink>
            <w:r>
              <w:rPr>
                <w:color w:val="392C69"/>
              </w:rPr>
              <w:t xml:space="preserve">, от 12.12.2019 </w:t>
            </w:r>
            <w:hyperlink r:id="rId9">
              <w:r>
                <w:rPr>
                  <w:color w:val="0000FF"/>
                </w:rPr>
                <w:t>N 677-П</w:t>
              </w:r>
            </w:hyperlink>
            <w:r>
              <w:rPr>
                <w:color w:val="392C69"/>
              </w:rPr>
              <w:t xml:space="preserve">, от 07.05.2020 </w:t>
            </w:r>
            <w:hyperlink r:id="rId10">
              <w:r>
                <w:rPr>
                  <w:color w:val="0000FF"/>
                </w:rPr>
                <w:t>N 235-П</w:t>
              </w:r>
            </w:hyperlink>
            <w:r>
              <w:rPr>
                <w:color w:val="392C69"/>
              </w:rPr>
              <w:t>,</w:t>
            </w:r>
          </w:p>
          <w:p w:rsidR="00773F97" w:rsidRDefault="00773F97">
            <w:pPr>
              <w:pStyle w:val="ConsPlusNormal"/>
              <w:jc w:val="center"/>
            </w:pPr>
            <w:r>
              <w:rPr>
                <w:color w:val="392C69"/>
              </w:rPr>
              <w:t xml:space="preserve">от 14.05.2021 </w:t>
            </w:r>
            <w:hyperlink r:id="rId11">
              <w:r>
                <w:rPr>
                  <w:color w:val="0000FF"/>
                </w:rPr>
                <w:t>N 178-П</w:t>
              </w:r>
            </w:hyperlink>
            <w:r>
              <w:rPr>
                <w:color w:val="392C69"/>
              </w:rPr>
              <w:t xml:space="preserve">, от 10.08.2021 </w:t>
            </w:r>
            <w:hyperlink r:id="rId12">
              <w:r>
                <w:rPr>
                  <w:color w:val="0000FF"/>
                </w:rPr>
                <w:t>N 370-П</w:t>
              </w:r>
            </w:hyperlink>
            <w:r>
              <w:rPr>
                <w:color w:val="392C69"/>
              </w:rPr>
              <w:t xml:space="preserve">, от 11.11.2022 </w:t>
            </w:r>
            <w:hyperlink r:id="rId13">
              <w:r>
                <w:rPr>
                  <w:color w:val="0000FF"/>
                </w:rPr>
                <w:t>N 679-П</w:t>
              </w:r>
            </w:hyperlink>
            <w:r>
              <w:rPr>
                <w:color w:val="392C69"/>
              </w:rPr>
              <w:t>,</w:t>
            </w:r>
          </w:p>
          <w:p w:rsidR="00773F97" w:rsidRDefault="00773F97">
            <w:pPr>
              <w:pStyle w:val="ConsPlusNormal"/>
              <w:jc w:val="center"/>
            </w:pPr>
            <w:r>
              <w:rPr>
                <w:color w:val="392C69"/>
              </w:rPr>
              <w:t xml:space="preserve">от 05.03.2024 </w:t>
            </w:r>
            <w:hyperlink r:id="rId14">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r>
    </w:tbl>
    <w:p w:rsidR="00773F97" w:rsidRDefault="00773F97">
      <w:pPr>
        <w:pStyle w:val="ConsPlusNormal"/>
        <w:jc w:val="both"/>
      </w:pPr>
    </w:p>
    <w:p w:rsidR="00773F97" w:rsidRDefault="00773F97">
      <w:pPr>
        <w:pStyle w:val="ConsPlusNormal"/>
        <w:ind w:firstLine="540"/>
        <w:jc w:val="both"/>
      </w:pPr>
      <w:r>
        <w:t xml:space="preserve">В соответствии со </w:t>
      </w:r>
      <w:hyperlink r:id="rId15">
        <w:r>
          <w:rPr>
            <w:color w:val="0000FF"/>
          </w:rPr>
          <w:t>статьей 144</w:t>
        </w:r>
      </w:hyperlink>
      <w:r>
        <w:t xml:space="preserve"> Трудового кодекса Российской Федерации, </w:t>
      </w:r>
      <w:hyperlink r:id="rId16">
        <w:r>
          <w:rPr>
            <w:color w:val="0000FF"/>
          </w:rPr>
          <w:t>Законом</w:t>
        </w:r>
      </w:hyperlink>
      <w:r>
        <w:t xml:space="preserve"> Ульяновской области от 06.06.2012 N 70-ЗО "Об оплате труда работников областных государственных учреждений", </w:t>
      </w:r>
      <w:hyperlink r:id="rId17">
        <w:r>
          <w:rPr>
            <w:color w:val="0000FF"/>
          </w:rPr>
          <w:t>постановлением</w:t>
        </w:r>
      </w:hyperlink>
      <w:r>
        <w:t xml:space="preserve"> Правительства Ульяновской области от 10.10.2008 N 422-П "О Порядке определения размеров окладов (должностных окладов) и установления размеров базовых окладов (базовых должностных окладов) работников областных государственных учреждений по общеотраслевым профессиям рабочих и должностям служащих" Правительство Ульяновской области постановляет:</w:t>
      </w:r>
    </w:p>
    <w:p w:rsidR="00773F97" w:rsidRDefault="00773F97">
      <w:pPr>
        <w:pStyle w:val="ConsPlusNormal"/>
        <w:jc w:val="both"/>
      </w:pPr>
      <w:r>
        <w:t xml:space="preserve">(в ред. </w:t>
      </w:r>
      <w:hyperlink r:id="rId18">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 xml:space="preserve">1. Утвердить прилагаемое </w:t>
      </w:r>
      <w:hyperlink w:anchor="P42">
        <w:r>
          <w:rPr>
            <w:color w:val="0000FF"/>
          </w:rPr>
          <w:t>Положение</w:t>
        </w:r>
      </w:hyperlink>
      <w:r>
        <w:t xml:space="preserve"> о системе оплаты труда работников областного государственного казенного учреждения "Кадровый центр Ульяновской области".</w:t>
      </w:r>
    </w:p>
    <w:p w:rsidR="00773F97" w:rsidRDefault="00773F97">
      <w:pPr>
        <w:pStyle w:val="ConsPlusNormal"/>
        <w:spacing w:before="220"/>
        <w:ind w:firstLine="540"/>
        <w:jc w:val="both"/>
      </w:pPr>
      <w:r>
        <w:t>2. Признать утратившими силу:</w:t>
      </w:r>
    </w:p>
    <w:p w:rsidR="00773F97" w:rsidRDefault="00773F97">
      <w:pPr>
        <w:pStyle w:val="ConsPlusNormal"/>
        <w:spacing w:before="220"/>
        <w:ind w:firstLine="540"/>
        <w:jc w:val="both"/>
      </w:pPr>
      <w:hyperlink r:id="rId19">
        <w:r>
          <w:rPr>
            <w:color w:val="0000FF"/>
          </w:rPr>
          <w:t>постановление</w:t>
        </w:r>
      </w:hyperlink>
      <w:r>
        <w:t xml:space="preserve"> Правительства Ульяновской области от 22.12.2011 N 633-П "Об утверждении Положения об отраслевой системе оплаты труда работников областных государственных казенных учреждений Центров занятости населения Ульяновской области";</w:t>
      </w:r>
    </w:p>
    <w:p w:rsidR="00773F97" w:rsidRDefault="00773F97">
      <w:pPr>
        <w:pStyle w:val="ConsPlusNormal"/>
        <w:spacing w:before="220"/>
        <w:ind w:firstLine="540"/>
        <w:jc w:val="both"/>
      </w:pPr>
      <w:hyperlink r:id="rId20">
        <w:r>
          <w:rPr>
            <w:color w:val="0000FF"/>
          </w:rPr>
          <w:t>постановление</w:t>
        </w:r>
      </w:hyperlink>
      <w:r>
        <w:t xml:space="preserve"> Правительства Ульяновской области от 05.07.2012 N 324-П "О внесении изменения в постановление Правительства Ульяновской области от 22.12.2011 N 633-П";</w:t>
      </w:r>
    </w:p>
    <w:p w:rsidR="00773F97" w:rsidRDefault="00773F97">
      <w:pPr>
        <w:pStyle w:val="ConsPlusNormal"/>
        <w:spacing w:before="220"/>
        <w:ind w:firstLine="540"/>
        <w:jc w:val="both"/>
      </w:pPr>
      <w:hyperlink r:id="rId21">
        <w:r>
          <w:rPr>
            <w:color w:val="0000FF"/>
          </w:rPr>
          <w:t>постановление</w:t>
        </w:r>
      </w:hyperlink>
      <w:r>
        <w:t xml:space="preserve"> Правительства Ульяновской области от 09.10.2012 N 473-П "О внесении изменений в постановление Правительства Ульяновской области от 22.12.2011 N 633-П";</w:t>
      </w:r>
    </w:p>
    <w:p w:rsidR="00773F97" w:rsidRDefault="00773F97">
      <w:pPr>
        <w:pStyle w:val="ConsPlusNormal"/>
        <w:spacing w:before="220"/>
        <w:ind w:firstLine="540"/>
        <w:jc w:val="both"/>
      </w:pPr>
      <w:hyperlink r:id="rId22">
        <w:r>
          <w:rPr>
            <w:color w:val="0000FF"/>
          </w:rPr>
          <w:t>постановление</w:t>
        </w:r>
      </w:hyperlink>
      <w:r>
        <w:t xml:space="preserve"> Правительства Ульяновской области от 11.09.2013 N 423-П "О внесении изменений в постановление Правительства Ульяновской области от 22.12.2011 N 633-П и признании утратившим силу отдельного положения постановления Правительства Ульяновской области";</w:t>
      </w:r>
    </w:p>
    <w:p w:rsidR="00773F97" w:rsidRDefault="00773F97">
      <w:pPr>
        <w:pStyle w:val="ConsPlusNormal"/>
        <w:spacing w:before="220"/>
        <w:ind w:firstLine="540"/>
        <w:jc w:val="both"/>
      </w:pPr>
      <w:hyperlink r:id="rId23">
        <w:r>
          <w:rPr>
            <w:color w:val="0000FF"/>
          </w:rPr>
          <w:t>постановление</w:t>
        </w:r>
      </w:hyperlink>
      <w:r>
        <w:t xml:space="preserve"> Правительства Ульяновской области от 26.11.2013 N 560-П "О внесении изменений в постановление Правительства Ульяновской области от 22.12.2011 N 633-П";</w:t>
      </w:r>
    </w:p>
    <w:p w:rsidR="00773F97" w:rsidRDefault="00773F97">
      <w:pPr>
        <w:pStyle w:val="ConsPlusNormal"/>
        <w:spacing w:before="220"/>
        <w:ind w:firstLine="540"/>
        <w:jc w:val="both"/>
      </w:pPr>
      <w:hyperlink r:id="rId24">
        <w:r>
          <w:rPr>
            <w:color w:val="0000FF"/>
          </w:rPr>
          <w:t>постановление</w:t>
        </w:r>
      </w:hyperlink>
      <w:r>
        <w:t xml:space="preserve"> Правительства Ульяновской области от 30.07.2015 N 363-П "О внесении изменений в постановление Правительства Ульяновской области от 22.12.2011 N 633-П";</w:t>
      </w:r>
    </w:p>
    <w:p w:rsidR="00773F97" w:rsidRDefault="00773F97">
      <w:pPr>
        <w:pStyle w:val="ConsPlusNormal"/>
        <w:spacing w:before="220"/>
        <w:ind w:firstLine="540"/>
        <w:jc w:val="both"/>
      </w:pPr>
      <w:hyperlink r:id="rId25">
        <w:r>
          <w:rPr>
            <w:color w:val="0000FF"/>
          </w:rPr>
          <w:t>постановление</w:t>
        </w:r>
      </w:hyperlink>
      <w:r>
        <w:t xml:space="preserve"> Правительства Ульяновской области от 02.03.2017 N 89-П "О внесении изменения в постановление Правительства Ульяновской области от 22.12.2011 N 633-П".</w:t>
      </w:r>
    </w:p>
    <w:p w:rsidR="00773F97" w:rsidRDefault="00773F97">
      <w:pPr>
        <w:pStyle w:val="ConsPlusNormal"/>
        <w:spacing w:before="220"/>
        <w:ind w:firstLine="540"/>
        <w:jc w:val="both"/>
      </w:pPr>
      <w:r>
        <w:lastRenderedPageBreak/>
        <w:t>3. Действие настоящего постановления распространяется на правоотношения, возникшие с 3 июля 2017 года.</w:t>
      </w:r>
    </w:p>
    <w:p w:rsidR="00773F97" w:rsidRDefault="00773F97">
      <w:pPr>
        <w:pStyle w:val="ConsPlusNormal"/>
        <w:jc w:val="both"/>
      </w:pPr>
    </w:p>
    <w:p w:rsidR="00773F97" w:rsidRDefault="00773F97">
      <w:pPr>
        <w:pStyle w:val="ConsPlusNormal"/>
        <w:jc w:val="right"/>
      </w:pPr>
      <w:r>
        <w:t>Председатель</w:t>
      </w:r>
    </w:p>
    <w:p w:rsidR="00773F97" w:rsidRDefault="00773F97">
      <w:pPr>
        <w:pStyle w:val="ConsPlusNormal"/>
        <w:jc w:val="right"/>
      </w:pPr>
      <w:r>
        <w:t>Правительства Ульяновской области</w:t>
      </w:r>
    </w:p>
    <w:p w:rsidR="00773F97" w:rsidRDefault="00773F97">
      <w:pPr>
        <w:pStyle w:val="ConsPlusNormal"/>
        <w:jc w:val="right"/>
      </w:pPr>
      <w:r>
        <w:t>А.А.СМЕКАЛИН</w:t>
      </w: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right"/>
        <w:outlineLvl w:val="0"/>
      </w:pPr>
      <w:r>
        <w:t>Утверждено</w:t>
      </w:r>
    </w:p>
    <w:p w:rsidR="00773F97" w:rsidRDefault="00773F97">
      <w:pPr>
        <w:pStyle w:val="ConsPlusNormal"/>
        <w:jc w:val="right"/>
      </w:pPr>
      <w:r>
        <w:t>постановлением</w:t>
      </w:r>
    </w:p>
    <w:p w:rsidR="00773F97" w:rsidRDefault="00773F97">
      <w:pPr>
        <w:pStyle w:val="ConsPlusNormal"/>
        <w:jc w:val="right"/>
      </w:pPr>
      <w:r>
        <w:t>Правительства Ульяновской области</w:t>
      </w:r>
    </w:p>
    <w:p w:rsidR="00773F97" w:rsidRDefault="00773F97">
      <w:pPr>
        <w:pStyle w:val="ConsPlusNormal"/>
        <w:jc w:val="right"/>
      </w:pPr>
      <w:r>
        <w:t>от 2 августа 2017 г. N 382-П</w:t>
      </w:r>
    </w:p>
    <w:p w:rsidR="00773F97" w:rsidRDefault="00773F97">
      <w:pPr>
        <w:pStyle w:val="ConsPlusNormal"/>
        <w:jc w:val="both"/>
      </w:pPr>
    </w:p>
    <w:p w:rsidR="00773F97" w:rsidRDefault="00773F97">
      <w:pPr>
        <w:pStyle w:val="ConsPlusTitle"/>
        <w:jc w:val="center"/>
      </w:pPr>
      <w:bookmarkStart w:id="0" w:name="P42"/>
      <w:bookmarkEnd w:id="0"/>
      <w:r>
        <w:t>ПОЛОЖЕНИЕ</w:t>
      </w:r>
    </w:p>
    <w:p w:rsidR="00773F97" w:rsidRDefault="00773F97">
      <w:pPr>
        <w:pStyle w:val="ConsPlusTitle"/>
        <w:jc w:val="center"/>
      </w:pPr>
      <w:r>
        <w:t>О СИСТЕМЕ ОПЛАТЫ ТРУДА РАБОТНИКОВ</w:t>
      </w:r>
    </w:p>
    <w:p w:rsidR="00773F97" w:rsidRDefault="00773F97">
      <w:pPr>
        <w:pStyle w:val="ConsPlusTitle"/>
        <w:jc w:val="center"/>
      </w:pPr>
      <w:r>
        <w:t>ОБЛАСТНОГО ГОСУДАРСТВЕННОГО КАЗЕННОГО УЧРЕЖДЕНИЯ</w:t>
      </w:r>
    </w:p>
    <w:p w:rsidR="00773F97" w:rsidRDefault="00773F97">
      <w:pPr>
        <w:pStyle w:val="ConsPlusTitle"/>
        <w:jc w:val="center"/>
      </w:pPr>
      <w:r>
        <w:t>"КАДРОВЫЙ ЦЕНТР УЛЬЯНОВСКОЙ ОБЛАСТИ"</w:t>
      </w:r>
    </w:p>
    <w:p w:rsidR="00773F97" w:rsidRDefault="00773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F97" w:rsidRDefault="00773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F97" w:rsidRDefault="00773F97">
            <w:pPr>
              <w:pStyle w:val="ConsPlusNormal"/>
              <w:jc w:val="center"/>
            </w:pPr>
            <w:r>
              <w:rPr>
                <w:color w:val="392C69"/>
              </w:rPr>
              <w:t>Список изменяющих документов</w:t>
            </w:r>
          </w:p>
          <w:p w:rsidR="00773F97" w:rsidRDefault="00773F97">
            <w:pPr>
              <w:pStyle w:val="ConsPlusNormal"/>
              <w:jc w:val="center"/>
            </w:pPr>
            <w:r>
              <w:rPr>
                <w:color w:val="392C69"/>
              </w:rPr>
              <w:t>(в ред. постановлений Правительства Ульяновской области</w:t>
            </w:r>
          </w:p>
          <w:p w:rsidR="00773F97" w:rsidRDefault="00773F97">
            <w:pPr>
              <w:pStyle w:val="ConsPlusNormal"/>
              <w:jc w:val="center"/>
            </w:pPr>
            <w:r>
              <w:rPr>
                <w:color w:val="392C69"/>
              </w:rPr>
              <w:t xml:space="preserve">от 15.03.2018 </w:t>
            </w:r>
            <w:hyperlink r:id="rId26">
              <w:r>
                <w:rPr>
                  <w:color w:val="0000FF"/>
                </w:rPr>
                <w:t>N 118-П</w:t>
              </w:r>
            </w:hyperlink>
            <w:r>
              <w:rPr>
                <w:color w:val="392C69"/>
              </w:rPr>
              <w:t xml:space="preserve">, от 11.09.2018 </w:t>
            </w:r>
            <w:hyperlink r:id="rId27">
              <w:r>
                <w:rPr>
                  <w:color w:val="0000FF"/>
                </w:rPr>
                <w:t>N 422-П</w:t>
              </w:r>
            </w:hyperlink>
            <w:r>
              <w:rPr>
                <w:color w:val="392C69"/>
              </w:rPr>
              <w:t xml:space="preserve">, от 02.11.2018 </w:t>
            </w:r>
            <w:hyperlink r:id="rId28">
              <w:r>
                <w:rPr>
                  <w:color w:val="0000FF"/>
                </w:rPr>
                <w:t>N 536-П</w:t>
              </w:r>
            </w:hyperlink>
            <w:r>
              <w:rPr>
                <w:color w:val="392C69"/>
              </w:rPr>
              <w:t>,</w:t>
            </w:r>
          </w:p>
          <w:p w:rsidR="00773F97" w:rsidRDefault="00773F97">
            <w:pPr>
              <w:pStyle w:val="ConsPlusNormal"/>
              <w:jc w:val="center"/>
            </w:pPr>
            <w:r>
              <w:rPr>
                <w:color w:val="392C69"/>
              </w:rPr>
              <w:t xml:space="preserve">от 28.06.2019 </w:t>
            </w:r>
            <w:hyperlink r:id="rId29">
              <w:r>
                <w:rPr>
                  <w:color w:val="0000FF"/>
                </w:rPr>
                <w:t>N 305-П</w:t>
              </w:r>
            </w:hyperlink>
            <w:r>
              <w:rPr>
                <w:color w:val="392C69"/>
              </w:rPr>
              <w:t xml:space="preserve">, от 12.12.2019 </w:t>
            </w:r>
            <w:hyperlink r:id="rId30">
              <w:r>
                <w:rPr>
                  <w:color w:val="0000FF"/>
                </w:rPr>
                <w:t>N 677-П</w:t>
              </w:r>
            </w:hyperlink>
            <w:r>
              <w:rPr>
                <w:color w:val="392C69"/>
              </w:rPr>
              <w:t xml:space="preserve">, от 07.05.2020 </w:t>
            </w:r>
            <w:hyperlink r:id="rId31">
              <w:r>
                <w:rPr>
                  <w:color w:val="0000FF"/>
                </w:rPr>
                <w:t>N 235-П</w:t>
              </w:r>
            </w:hyperlink>
            <w:r>
              <w:rPr>
                <w:color w:val="392C69"/>
              </w:rPr>
              <w:t>,</w:t>
            </w:r>
          </w:p>
          <w:p w:rsidR="00773F97" w:rsidRDefault="00773F97">
            <w:pPr>
              <w:pStyle w:val="ConsPlusNormal"/>
              <w:jc w:val="center"/>
            </w:pPr>
            <w:r>
              <w:rPr>
                <w:color w:val="392C69"/>
              </w:rPr>
              <w:t xml:space="preserve">от 14.05.2021 </w:t>
            </w:r>
            <w:hyperlink r:id="rId32">
              <w:r>
                <w:rPr>
                  <w:color w:val="0000FF"/>
                </w:rPr>
                <w:t>N 178-П</w:t>
              </w:r>
            </w:hyperlink>
            <w:r>
              <w:rPr>
                <w:color w:val="392C69"/>
              </w:rPr>
              <w:t xml:space="preserve">, от 10.08.2021 </w:t>
            </w:r>
            <w:hyperlink r:id="rId33">
              <w:r>
                <w:rPr>
                  <w:color w:val="0000FF"/>
                </w:rPr>
                <w:t>N 370-П</w:t>
              </w:r>
            </w:hyperlink>
            <w:r>
              <w:rPr>
                <w:color w:val="392C69"/>
              </w:rPr>
              <w:t xml:space="preserve">, от 11.11.2022 </w:t>
            </w:r>
            <w:hyperlink r:id="rId34">
              <w:r>
                <w:rPr>
                  <w:color w:val="0000FF"/>
                </w:rPr>
                <w:t>N 679-П</w:t>
              </w:r>
            </w:hyperlink>
            <w:r>
              <w:rPr>
                <w:color w:val="392C69"/>
              </w:rPr>
              <w:t>,</w:t>
            </w:r>
          </w:p>
          <w:p w:rsidR="00773F97" w:rsidRDefault="00773F97">
            <w:pPr>
              <w:pStyle w:val="ConsPlusNormal"/>
              <w:jc w:val="center"/>
            </w:pPr>
            <w:r>
              <w:rPr>
                <w:color w:val="392C69"/>
              </w:rPr>
              <w:t xml:space="preserve">от 05.03.2024 </w:t>
            </w:r>
            <w:hyperlink r:id="rId35">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r>
    </w:tbl>
    <w:p w:rsidR="00773F97" w:rsidRDefault="00773F97">
      <w:pPr>
        <w:pStyle w:val="ConsPlusNormal"/>
        <w:jc w:val="both"/>
      </w:pPr>
    </w:p>
    <w:p w:rsidR="00773F97" w:rsidRDefault="00773F97">
      <w:pPr>
        <w:pStyle w:val="ConsPlusTitle"/>
        <w:jc w:val="center"/>
        <w:outlineLvl w:val="1"/>
      </w:pPr>
      <w:r>
        <w:t>1. Общие положения</w:t>
      </w:r>
    </w:p>
    <w:p w:rsidR="00773F97" w:rsidRDefault="00773F97">
      <w:pPr>
        <w:pStyle w:val="ConsPlusNormal"/>
        <w:jc w:val="both"/>
      </w:pPr>
    </w:p>
    <w:p w:rsidR="00773F97" w:rsidRDefault="00773F97">
      <w:pPr>
        <w:pStyle w:val="ConsPlusNormal"/>
        <w:ind w:firstLine="540"/>
        <w:jc w:val="both"/>
      </w:pPr>
      <w:r>
        <w:t xml:space="preserve">Настоящее Положение в соответствии со </w:t>
      </w:r>
      <w:hyperlink r:id="rId36">
        <w:r>
          <w:rPr>
            <w:color w:val="0000FF"/>
          </w:rPr>
          <w:t>статьей 144</w:t>
        </w:r>
      </w:hyperlink>
      <w:r>
        <w:t xml:space="preserve"> Трудового кодекса Российской Федерации, </w:t>
      </w:r>
      <w:hyperlink r:id="rId37">
        <w:r>
          <w:rPr>
            <w:color w:val="0000FF"/>
          </w:rPr>
          <w:t>Законом</w:t>
        </w:r>
      </w:hyperlink>
      <w:r>
        <w:t xml:space="preserve"> Ульяновской области от 06.06.2012 N 70-ЗО "Об оплате труда работников областных государственных учреждений" (далее - Закон), </w:t>
      </w:r>
      <w:hyperlink r:id="rId38">
        <w:r>
          <w:rPr>
            <w:color w:val="0000FF"/>
          </w:rPr>
          <w:t>постановлением</w:t>
        </w:r>
      </w:hyperlink>
      <w:r>
        <w:t xml:space="preserve"> Правительства Ульяновской области от 10.10.2008 N 422-П "О Порядке определения размеров окладов (должностных окладов) и установления размеров базовых окладов (базовых должностных окладов) работников областных государственных учреждений по общеотраслевым профессиям рабочих и должностям служащих" регулирует отношения, возникающие в связи с оплатой труда работников областного государственного казенного учреждения "Кадровый центр Ульяновской области" (далее - учреждение), в том числе определяет порядок установления размеров окладов (должностных окладов) работников учреждения и условия предоставления указанным работникам выплат компенсационного и стимулирующего характера.</w:t>
      </w:r>
    </w:p>
    <w:p w:rsidR="00773F97" w:rsidRDefault="00773F97">
      <w:pPr>
        <w:pStyle w:val="ConsPlusNormal"/>
        <w:jc w:val="both"/>
      </w:pPr>
      <w:r>
        <w:t xml:space="preserve">(в ред. </w:t>
      </w:r>
      <w:hyperlink r:id="rId39">
        <w:r>
          <w:rPr>
            <w:color w:val="0000FF"/>
          </w:rPr>
          <w:t>постановления</w:t>
        </w:r>
      </w:hyperlink>
      <w:r>
        <w:t xml:space="preserve"> Правительства Ульяновской области от 14.05.2021 N 178-П)</w:t>
      </w:r>
    </w:p>
    <w:p w:rsidR="00773F97" w:rsidRDefault="00773F97">
      <w:pPr>
        <w:pStyle w:val="ConsPlusNormal"/>
        <w:jc w:val="both"/>
      </w:pPr>
    </w:p>
    <w:p w:rsidR="00773F97" w:rsidRDefault="00773F97">
      <w:pPr>
        <w:pStyle w:val="ConsPlusTitle"/>
        <w:jc w:val="center"/>
        <w:outlineLvl w:val="1"/>
      </w:pPr>
      <w:r>
        <w:t>2. Порядок установления размеров окладов</w:t>
      </w:r>
    </w:p>
    <w:p w:rsidR="00773F97" w:rsidRDefault="00773F97">
      <w:pPr>
        <w:pStyle w:val="ConsPlusTitle"/>
        <w:jc w:val="center"/>
      </w:pPr>
      <w:r>
        <w:t>(должностных окладов)</w:t>
      </w:r>
    </w:p>
    <w:p w:rsidR="00773F97" w:rsidRDefault="00773F97">
      <w:pPr>
        <w:pStyle w:val="ConsPlusNormal"/>
        <w:jc w:val="center"/>
      </w:pPr>
      <w:r>
        <w:t xml:space="preserve">(в ред. </w:t>
      </w:r>
      <w:hyperlink r:id="rId40">
        <w:r>
          <w:rPr>
            <w:color w:val="0000FF"/>
          </w:rPr>
          <w:t>постановления</w:t>
        </w:r>
      </w:hyperlink>
      <w:r>
        <w:t xml:space="preserve"> Правительства Ульяновской области</w:t>
      </w:r>
    </w:p>
    <w:p w:rsidR="00773F97" w:rsidRDefault="00773F97">
      <w:pPr>
        <w:pStyle w:val="ConsPlusNormal"/>
        <w:jc w:val="center"/>
      </w:pPr>
      <w:r>
        <w:t>от 14.05.2021 N 178-П)</w:t>
      </w:r>
    </w:p>
    <w:p w:rsidR="00773F97" w:rsidRDefault="00773F97">
      <w:pPr>
        <w:pStyle w:val="ConsPlusNormal"/>
        <w:jc w:val="both"/>
      </w:pPr>
    </w:p>
    <w:p w:rsidR="00773F97" w:rsidRDefault="00773F97">
      <w:pPr>
        <w:pStyle w:val="ConsPlusNormal"/>
        <w:ind w:firstLine="540"/>
        <w:jc w:val="both"/>
      </w:pPr>
      <w:r>
        <w:t>2.1. Размеры окладов (должностных окладов) работников учреждения устанавливаются исходя из размеров базовых окладов (базовых должностных окладов) с учетом повышающего коэффициента, учитывающего сложность выполняемой работы.</w:t>
      </w:r>
    </w:p>
    <w:p w:rsidR="00773F97" w:rsidRDefault="00773F97">
      <w:pPr>
        <w:pStyle w:val="ConsPlusNormal"/>
        <w:spacing w:before="220"/>
        <w:ind w:firstLine="540"/>
        <w:jc w:val="both"/>
      </w:pPr>
      <w:r>
        <w:t xml:space="preserve">2.2. Размеры окладов (должностных окладов) работников учреждения определяются по </w:t>
      </w:r>
      <w:r>
        <w:lastRenderedPageBreak/>
        <w:t>формуле:</w:t>
      </w:r>
    </w:p>
    <w:p w:rsidR="00773F97" w:rsidRDefault="00773F97">
      <w:pPr>
        <w:pStyle w:val="ConsPlusNormal"/>
        <w:jc w:val="both"/>
      </w:pPr>
    </w:p>
    <w:p w:rsidR="00773F97" w:rsidRDefault="00773F97">
      <w:pPr>
        <w:pStyle w:val="ConsPlusNormal"/>
        <w:ind w:firstLine="540"/>
        <w:jc w:val="both"/>
      </w:pPr>
      <w:r>
        <w:t>ДО = БО + БО x К, где:</w:t>
      </w:r>
    </w:p>
    <w:p w:rsidR="00773F97" w:rsidRDefault="00773F97">
      <w:pPr>
        <w:pStyle w:val="ConsPlusNormal"/>
        <w:jc w:val="both"/>
      </w:pPr>
    </w:p>
    <w:p w:rsidR="00773F97" w:rsidRDefault="00773F97">
      <w:pPr>
        <w:pStyle w:val="ConsPlusNormal"/>
        <w:ind w:firstLine="540"/>
        <w:jc w:val="both"/>
      </w:pPr>
      <w:r>
        <w:t>ДО - размер оклада (должностного оклада);</w:t>
      </w:r>
    </w:p>
    <w:p w:rsidR="00773F97" w:rsidRDefault="00773F97">
      <w:pPr>
        <w:pStyle w:val="ConsPlusNormal"/>
        <w:jc w:val="both"/>
      </w:pPr>
      <w:r>
        <w:t xml:space="preserve">(в ред. </w:t>
      </w:r>
      <w:hyperlink r:id="rId41">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БО - размер базового оклада (базового должностного оклада);</w:t>
      </w:r>
    </w:p>
    <w:p w:rsidR="00773F97" w:rsidRDefault="00773F97">
      <w:pPr>
        <w:pStyle w:val="ConsPlusNormal"/>
        <w:jc w:val="both"/>
      </w:pPr>
      <w:r>
        <w:t xml:space="preserve">(в ред. </w:t>
      </w:r>
      <w:hyperlink r:id="rId42">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К - размер повышающего коэффициента, учитывающего сложность выполняемой работы.</w:t>
      </w:r>
    </w:p>
    <w:p w:rsidR="00773F97" w:rsidRDefault="00773F97">
      <w:pPr>
        <w:pStyle w:val="ConsPlusNormal"/>
        <w:jc w:val="both"/>
      </w:pPr>
      <w:r>
        <w:t xml:space="preserve">(в ред. </w:t>
      </w:r>
      <w:hyperlink r:id="rId43">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Размеры базовых должностных окладов и повышающих коэффициентов специалистов (инспекторов, старших инспекторов и ведущих инспекторов), начальников отделов и заместителей начальников отделов, руководителей филиалов, заместителей руководителей филиалов учреждения устанавливаются в соответствии с приложением к настоящему Положению.</w:t>
      </w:r>
    </w:p>
    <w:p w:rsidR="00773F97" w:rsidRDefault="00773F97">
      <w:pPr>
        <w:pStyle w:val="ConsPlusNormal"/>
        <w:jc w:val="both"/>
      </w:pPr>
      <w:r>
        <w:t xml:space="preserve">(в ред. </w:t>
      </w:r>
      <w:hyperlink r:id="rId44">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2.3. Размеры базовых окладов (базовых должностных окладов) и повышающих коэффициентов работников учреждения по общеотраслевым профессиям рабочих и должностям служащих устанавливаются в соответствии с нормативными правовыми актами Правительства Ульяновской области.</w:t>
      </w:r>
    </w:p>
    <w:p w:rsidR="00773F97" w:rsidRDefault="00773F97">
      <w:pPr>
        <w:pStyle w:val="ConsPlusNormal"/>
        <w:jc w:val="both"/>
      </w:pPr>
      <w:r>
        <w:t xml:space="preserve">(в ред. </w:t>
      </w:r>
      <w:hyperlink r:id="rId45">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2.4. Размер должностного оклада директора учреждения устанавливается исполнительным органом Ульяновской области, осуществляющим функции и полномочия учредителя учреждения (далее - уполномоченный орган), в зависимости от сложности труда директора при заключении с ним трудового договора.</w:t>
      </w:r>
    </w:p>
    <w:p w:rsidR="00773F97" w:rsidRDefault="00773F97">
      <w:pPr>
        <w:pStyle w:val="ConsPlusNormal"/>
        <w:jc w:val="both"/>
      </w:pPr>
      <w:r>
        <w:t xml:space="preserve">(в ред. </w:t>
      </w:r>
      <w:hyperlink r:id="rId46">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Размеры должностных окладов руководителя филиала учреждения и заместителя руководителя филиала учреждения устанавливаются директором учреждения в зависимости от сложности труда руководителя филиала учреждения и заместителя руководителя филиала учреждения при заключении с ними трудового договора.</w:t>
      </w:r>
    </w:p>
    <w:p w:rsidR="00773F97" w:rsidRDefault="00773F97">
      <w:pPr>
        <w:pStyle w:val="ConsPlusNormal"/>
        <w:spacing w:before="220"/>
        <w:ind w:firstLine="540"/>
        <w:jc w:val="both"/>
      </w:pPr>
      <w:r>
        <w:t>Размеры должностных окладов заместителей директора учреждения и главного бухгалтера учреждения устанавливаются на 10 - 30 процентов ниже размера должностного оклада директора учреждения.</w:t>
      </w:r>
    </w:p>
    <w:p w:rsidR="00773F97" w:rsidRDefault="00773F97">
      <w:pPr>
        <w:pStyle w:val="ConsPlusNormal"/>
        <w:jc w:val="both"/>
      </w:pPr>
      <w:r>
        <w:t xml:space="preserve">(в ред. </w:t>
      </w:r>
      <w:hyperlink r:id="rId47">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2.5. Лица, не имеющие специальной подготовки или стажа работы, установленных в требованиях к квалификации, необходимой работнику для выполнения определенной трудовой функции, но обладающие достаточным практическим опытом и выполняющие качественно и в полном объеме возложенные на них должностные (трудовые) обязанности, по рекомендации аттестационной комиссии назначаются на соответствующие должности с одновременным установлением окладов (должностных окладов) в размерах, предусмотренных для данной должности.</w:t>
      </w:r>
    </w:p>
    <w:p w:rsidR="00773F97" w:rsidRDefault="00773F97">
      <w:pPr>
        <w:pStyle w:val="ConsPlusNormal"/>
        <w:spacing w:before="220"/>
        <w:ind w:firstLine="540"/>
        <w:jc w:val="both"/>
      </w:pPr>
      <w:r>
        <w:t>Критерии достаточности практического опыта, а также критерии, позволяющие определить качество и полноту выполнения должностных обязанностей, устанавливаются в Положении об аттестационной комиссии, утвержденном локальным нормативным актом учреждения.</w:t>
      </w:r>
    </w:p>
    <w:p w:rsidR="00773F97" w:rsidRDefault="00773F97">
      <w:pPr>
        <w:pStyle w:val="ConsPlusNormal"/>
        <w:jc w:val="both"/>
      </w:pPr>
    </w:p>
    <w:p w:rsidR="00773F97" w:rsidRDefault="00773F97">
      <w:pPr>
        <w:pStyle w:val="ConsPlusTitle"/>
        <w:jc w:val="center"/>
        <w:outlineLvl w:val="1"/>
      </w:pPr>
      <w:r>
        <w:t>3. Выплаты компенсационного характера</w:t>
      </w:r>
    </w:p>
    <w:p w:rsidR="00773F97" w:rsidRDefault="00773F97">
      <w:pPr>
        <w:pStyle w:val="ConsPlusNormal"/>
        <w:jc w:val="both"/>
      </w:pPr>
    </w:p>
    <w:p w:rsidR="00773F97" w:rsidRDefault="00773F97">
      <w:pPr>
        <w:pStyle w:val="ConsPlusNormal"/>
        <w:ind w:firstLine="540"/>
        <w:jc w:val="both"/>
      </w:pPr>
      <w:r>
        <w:lastRenderedPageBreak/>
        <w:t>3.1. Выплаты компенсационного характера производятся в целях обеспечения оплаты труда в повышенном размере работникам учреждения, занятым на тяжелых работах, работах с вредными и (или) опасными и иными особыми условиями труда, а также в условиях, отклоняющихся от нормальных.</w:t>
      </w:r>
    </w:p>
    <w:p w:rsidR="00773F97" w:rsidRDefault="00773F97">
      <w:pPr>
        <w:pStyle w:val="ConsPlusNormal"/>
        <w:spacing w:before="220"/>
        <w:ind w:firstLine="540"/>
        <w:jc w:val="both"/>
      </w:pPr>
      <w:r>
        <w:t>3.2. К выплатам компенсационного характера относятся:</w:t>
      </w:r>
    </w:p>
    <w:p w:rsidR="00773F97" w:rsidRDefault="00773F97">
      <w:pPr>
        <w:pStyle w:val="ConsPlusNormal"/>
        <w:spacing w:before="220"/>
        <w:ind w:firstLine="540"/>
        <w:jc w:val="both"/>
      </w:pPr>
      <w:r>
        <w:t>1)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73F97" w:rsidRDefault="00773F97">
      <w:pPr>
        <w:pStyle w:val="ConsPlusNormal"/>
        <w:spacing w:before="220"/>
        <w:ind w:firstLine="540"/>
        <w:jc w:val="both"/>
      </w:pPr>
      <w:r>
        <w:t>2) надбавки за работу со сведениями, составляющими государственную тайну, их засекречивание и рассекречивание, а также за работу с шифрами.</w:t>
      </w:r>
    </w:p>
    <w:p w:rsidR="00773F97" w:rsidRDefault="00773F97">
      <w:pPr>
        <w:pStyle w:val="ConsPlusNormal"/>
        <w:spacing w:before="220"/>
        <w:ind w:firstLine="540"/>
        <w:jc w:val="both"/>
      </w:pPr>
      <w:r>
        <w:t>3.3. Выплаты компенсационного характера устанавливаются в форме процентных доплат и надбавок к окладам (должностным окладам), ставкам заработной платы работников учреждения либо твердых денежных сумм и производятся ежемесячно одновременно с выплатой заработной платы.</w:t>
      </w:r>
    </w:p>
    <w:p w:rsidR="00773F97" w:rsidRDefault="00773F97">
      <w:pPr>
        <w:pStyle w:val="ConsPlusNormal"/>
        <w:spacing w:before="220"/>
        <w:ind w:firstLine="540"/>
        <w:jc w:val="both"/>
      </w:pPr>
      <w:r>
        <w:t>Размер выплат компенсационного характера устанавливается приказом директора учреждения.</w:t>
      </w:r>
    </w:p>
    <w:p w:rsidR="00773F97" w:rsidRDefault="00773F97">
      <w:pPr>
        <w:pStyle w:val="ConsPlusNormal"/>
        <w:spacing w:before="220"/>
        <w:ind w:firstLine="540"/>
        <w:jc w:val="both"/>
      </w:pPr>
      <w:r>
        <w:t>3.4. Выплаты компенсационного характера производятся со дня возникновения у работника учреждения права на их получение либо изменения их размера.</w:t>
      </w:r>
    </w:p>
    <w:p w:rsidR="00773F97" w:rsidRDefault="00773F97">
      <w:pPr>
        <w:pStyle w:val="ConsPlusNormal"/>
        <w:spacing w:before="220"/>
        <w:ind w:firstLine="540"/>
        <w:jc w:val="both"/>
      </w:pPr>
      <w:r>
        <w:t>3.5.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учреждения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773F97" w:rsidRDefault="00773F97">
      <w:pPr>
        <w:pStyle w:val="ConsPlusNormal"/>
        <w:spacing w:before="220"/>
        <w:ind w:firstLine="540"/>
        <w:jc w:val="both"/>
      </w:pPr>
      <w:r>
        <w:t>3.6. Размеры выплат за работу со сведениями, составляющими государственную тайну, их засекречивание и рассекречивание, а также за работу с шифрами устанавливаются работникам учреждения в порядке, установленном законодательством Российской Федерации.</w:t>
      </w:r>
    </w:p>
    <w:p w:rsidR="00773F97" w:rsidRDefault="00773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F97" w:rsidRDefault="00773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F97" w:rsidRDefault="00773F97">
            <w:pPr>
              <w:pStyle w:val="ConsPlusNormal"/>
              <w:jc w:val="both"/>
            </w:pPr>
            <w:r>
              <w:rPr>
                <w:color w:val="392C69"/>
              </w:rPr>
              <w:t xml:space="preserve">Финансовое обеспечение расходных обязательств, связанных с исполнением п. 3.7 Положения </w:t>
            </w:r>
            <w:hyperlink r:id="rId48">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исполнительному органу Ульяновской области, осуществляющему функции и полномочия учредителя областного государственного казенного учреждения "Кадровый центр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r>
    </w:tbl>
    <w:p w:rsidR="00773F97" w:rsidRDefault="00773F97">
      <w:pPr>
        <w:pStyle w:val="ConsPlusNormal"/>
        <w:spacing w:before="280"/>
        <w:ind w:firstLine="540"/>
        <w:jc w:val="both"/>
      </w:pPr>
      <w:r>
        <w:t>3.7. Водителям автомобилей устанавливаются ежемесячные доплаты за работу в условиях, отклоняющихся от нормальных: за поддержание автомобиля в технически исправном состоянии, мойку автомобиля и выполнение других не свойственных водителям автомобилей видов работ в размере 70 процентов размера оклада. Указанные доплаты устанавливаются в случае отсутствия в учреждении штатной должности, работа по которой предполагает выполнение указанных работ.</w:t>
      </w:r>
    </w:p>
    <w:p w:rsidR="00773F97" w:rsidRDefault="00773F97">
      <w:pPr>
        <w:pStyle w:val="ConsPlusNormal"/>
        <w:jc w:val="both"/>
      </w:pPr>
      <w:r>
        <w:t xml:space="preserve">(в ред. постановлений Правительства Ульяновской области от 14.05.2021 </w:t>
      </w:r>
      <w:hyperlink r:id="rId49">
        <w:r>
          <w:rPr>
            <w:color w:val="0000FF"/>
          </w:rPr>
          <w:t>N 178-П</w:t>
        </w:r>
      </w:hyperlink>
      <w:r>
        <w:t xml:space="preserve">, от 11.11.2022 </w:t>
      </w:r>
      <w:hyperlink r:id="rId50">
        <w:r>
          <w:rPr>
            <w:color w:val="0000FF"/>
          </w:rPr>
          <w:t>N 679-П</w:t>
        </w:r>
      </w:hyperlink>
      <w:r>
        <w:t>)</w:t>
      </w:r>
    </w:p>
    <w:p w:rsidR="00773F97" w:rsidRDefault="00773F97">
      <w:pPr>
        <w:pStyle w:val="ConsPlusNormal"/>
        <w:spacing w:before="220"/>
        <w:ind w:firstLine="540"/>
        <w:jc w:val="both"/>
      </w:pPr>
      <w:r>
        <w:t>3.8. Водителям автомобилей устанавливается ежемесячная доплата за ненормированный рабочий день в размере 85 процентов размера оклада.</w:t>
      </w:r>
    </w:p>
    <w:p w:rsidR="00773F97" w:rsidRDefault="00773F97">
      <w:pPr>
        <w:pStyle w:val="ConsPlusNormal"/>
        <w:jc w:val="both"/>
      </w:pPr>
      <w:r>
        <w:t xml:space="preserve">(в ред. </w:t>
      </w:r>
      <w:hyperlink r:id="rId51">
        <w:r>
          <w:rPr>
            <w:color w:val="0000FF"/>
          </w:rPr>
          <w:t>постановления</w:t>
        </w:r>
      </w:hyperlink>
      <w:r>
        <w:t xml:space="preserve"> Правительства Ульяновской области от 14.05.2021 N 178-П)</w:t>
      </w:r>
    </w:p>
    <w:p w:rsidR="00773F97" w:rsidRDefault="00773F97">
      <w:pPr>
        <w:pStyle w:val="ConsPlusNormal"/>
        <w:jc w:val="both"/>
      </w:pPr>
    </w:p>
    <w:p w:rsidR="00773F97" w:rsidRDefault="00773F97">
      <w:pPr>
        <w:pStyle w:val="ConsPlusTitle"/>
        <w:jc w:val="center"/>
        <w:outlineLvl w:val="1"/>
      </w:pPr>
      <w:r>
        <w:lastRenderedPageBreak/>
        <w:t>4. Выплаты стимулирующего характера</w:t>
      </w:r>
    </w:p>
    <w:p w:rsidR="00773F97" w:rsidRDefault="00773F97">
      <w:pPr>
        <w:pStyle w:val="ConsPlusNormal"/>
        <w:jc w:val="both"/>
      </w:pPr>
    </w:p>
    <w:p w:rsidR="00773F97" w:rsidRDefault="00773F97">
      <w:pPr>
        <w:pStyle w:val="ConsPlusNormal"/>
        <w:ind w:firstLine="540"/>
        <w:jc w:val="both"/>
      </w:pPr>
      <w:r>
        <w:t>4.1. Выплаты стимулирующего характера устанавливаются в целях повышения мотивации работников учреждения к качественному труду и поощрения их за результаты труда.</w:t>
      </w:r>
    </w:p>
    <w:p w:rsidR="00773F97" w:rsidRDefault="00773F97">
      <w:pPr>
        <w:pStyle w:val="ConsPlusNormal"/>
        <w:spacing w:before="220"/>
        <w:ind w:firstLine="540"/>
        <w:jc w:val="both"/>
      </w:pPr>
      <w:r>
        <w:t>Выплаты стимулирующего характера носят постоянный или временный характер.</w:t>
      </w:r>
    </w:p>
    <w:p w:rsidR="00773F97" w:rsidRDefault="00773F97">
      <w:pPr>
        <w:pStyle w:val="ConsPlusNormal"/>
        <w:spacing w:before="220"/>
        <w:ind w:firstLine="540"/>
        <w:jc w:val="both"/>
      </w:pPr>
      <w:r>
        <w:t>Выплаты стимулирующего характера устанавливаются работнику учреждения при назначении на должность, переводе на другую должность и в других случаях на основании приказа директора учреждения.</w:t>
      </w:r>
    </w:p>
    <w:p w:rsidR="00773F97" w:rsidRDefault="00773F97">
      <w:pPr>
        <w:pStyle w:val="ConsPlusNormal"/>
        <w:spacing w:before="220"/>
        <w:ind w:firstLine="540"/>
        <w:jc w:val="both"/>
      </w:pPr>
      <w:r>
        <w:t>При установлении работнику учреждения выплат стимулирующего характера учитываются критерии, позволяющие оценить качество и результативность его работы, установленные локальным нормативным актом учреждения.</w:t>
      </w:r>
    </w:p>
    <w:p w:rsidR="00773F97" w:rsidRDefault="00773F97">
      <w:pPr>
        <w:pStyle w:val="ConsPlusNormal"/>
        <w:spacing w:before="220"/>
        <w:ind w:firstLine="540"/>
        <w:jc w:val="both"/>
      </w:pPr>
      <w:r>
        <w:t>4.2. К выплатам стимулирующего характера относятся:</w:t>
      </w:r>
    </w:p>
    <w:p w:rsidR="00773F97" w:rsidRDefault="00773F97">
      <w:pPr>
        <w:pStyle w:val="ConsPlusNormal"/>
        <w:spacing w:before="220"/>
        <w:ind w:firstLine="540"/>
        <w:jc w:val="both"/>
      </w:pPr>
      <w:r>
        <w:t>1) выплаты за интенсивность и высокие результаты работы;</w:t>
      </w:r>
    </w:p>
    <w:p w:rsidR="00773F97" w:rsidRDefault="00773F97">
      <w:pPr>
        <w:pStyle w:val="ConsPlusNormal"/>
        <w:spacing w:before="220"/>
        <w:ind w:firstLine="540"/>
        <w:jc w:val="both"/>
      </w:pPr>
      <w:r>
        <w:t>2) выплаты за стаж непрерывной работы, выслугу лет;</w:t>
      </w:r>
    </w:p>
    <w:p w:rsidR="00773F97" w:rsidRDefault="00773F97">
      <w:pPr>
        <w:pStyle w:val="ConsPlusNormal"/>
        <w:spacing w:before="220"/>
        <w:ind w:firstLine="540"/>
        <w:jc w:val="both"/>
      </w:pPr>
      <w:r>
        <w:t>3) премии по итогам работы за определенный период времени;</w:t>
      </w:r>
    </w:p>
    <w:p w:rsidR="00773F97" w:rsidRDefault="00773F97">
      <w:pPr>
        <w:pStyle w:val="ConsPlusNormal"/>
        <w:spacing w:before="220"/>
        <w:ind w:firstLine="540"/>
        <w:jc w:val="both"/>
      </w:pPr>
      <w:r>
        <w:t>4) выплаты за качество выполняемых работ, оказываемых услуг;</w:t>
      </w:r>
    </w:p>
    <w:p w:rsidR="00773F97" w:rsidRDefault="00773F97">
      <w:pPr>
        <w:pStyle w:val="ConsPlusNormal"/>
        <w:jc w:val="both"/>
      </w:pPr>
      <w:r>
        <w:t xml:space="preserve">(в ред. </w:t>
      </w:r>
      <w:hyperlink r:id="rId52">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5) надбавка, отражающая отраслевые особенности деятельности отдельных категорий работников учреждения;</w:t>
      </w:r>
    </w:p>
    <w:p w:rsidR="00773F97" w:rsidRDefault="00773F97">
      <w:pPr>
        <w:pStyle w:val="ConsPlusNormal"/>
        <w:spacing w:before="220"/>
        <w:ind w:firstLine="540"/>
        <w:jc w:val="both"/>
      </w:pPr>
      <w:r>
        <w:t>6) персональная надбавка.</w:t>
      </w:r>
    </w:p>
    <w:p w:rsidR="00773F97" w:rsidRDefault="00773F97">
      <w:pPr>
        <w:pStyle w:val="ConsPlusNormal"/>
        <w:spacing w:before="220"/>
        <w:ind w:firstLine="540"/>
        <w:jc w:val="both"/>
      </w:pPr>
      <w:r>
        <w:t>4.3. Размер выплат стимулирующего характера устанавливается в процентном отношении к размеру оклада (должностного оклада) без учета других видов выплат, указанные выплаты предоставляются ежемесячно - одновременно с выплатой заработной платы.</w:t>
      </w:r>
    </w:p>
    <w:p w:rsidR="00773F97" w:rsidRDefault="00773F97">
      <w:pPr>
        <w:pStyle w:val="ConsPlusNormal"/>
        <w:jc w:val="both"/>
      </w:pPr>
      <w:r>
        <w:t xml:space="preserve">(в ред. </w:t>
      </w:r>
      <w:hyperlink r:id="rId53">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4.4. Выплата стимулирующего характера производится со дня возникновения права на получение этой выплаты либо изменения ее размера.</w:t>
      </w:r>
    </w:p>
    <w:p w:rsidR="00773F97" w:rsidRDefault="00773F97">
      <w:pPr>
        <w:pStyle w:val="ConsPlusNormal"/>
        <w:spacing w:before="220"/>
        <w:ind w:firstLine="540"/>
        <w:jc w:val="both"/>
      </w:pPr>
      <w:r>
        <w:t>4.5. При увольнении работника учреждения размер выплаты стимулирующего характера исчисляется пропорционально отработанному времени, выплата производится при окончательном расчете.</w:t>
      </w:r>
    </w:p>
    <w:p w:rsidR="00773F97" w:rsidRDefault="00773F97">
      <w:pPr>
        <w:pStyle w:val="ConsPlusNormal"/>
        <w:jc w:val="both"/>
      </w:pPr>
      <w:r>
        <w:t xml:space="preserve">(в ред. </w:t>
      </w:r>
      <w:hyperlink r:id="rId54">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4.6. Ежемесячная выплата за интенсивность и высокие результаты работы устанавливается работникам учреждения за повышенную сложность и ответственность выполняемой работы, высокое профессиональное мастерство, применение передовых приемов и методов труда, повышенную эмоциональную нагрузку.</w:t>
      </w:r>
    </w:p>
    <w:p w:rsidR="00773F97" w:rsidRDefault="00773F97">
      <w:pPr>
        <w:pStyle w:val="ConsPlusNormal"/>
        <w:spacing w:before="220"/>
        <w:ind w:firstLine="540"/>
        <w:jc w:val="both"/>
      </w:pPr>
      <w:r>
        <w:t>Ежемесячная выплата за интенсивность и высокие результаты работы устанавливается и выплачивается в следующих размерах:</w:t>
      </w:r>
    </w:p>
    <w:p w:rsidR="00773F97" w:rsidRDefault="00773F97">
      <w:pPr>
        <w:pStyle w:val="ConsPlusNormal"/>
        <w:spacing w:before="220"/>
        <w:ind w:firstLine="540"/>
        <w:jc w:val="both"/>
      </w:pPr>
      <w:r>
        <w:t>директору учреждения - до 28 процентов размера должностного оклада;</w:t>
      </w:r>
    </w:p>
    <w:p w:rsidR="00773F97" w:rsidRDefault="00773F97">
      <w:pPr>
        <w:pStyle w:val="ConsPlusNormal"/>
        <w:spacing w:before="220"/>
        <w:ind w:firstLine="540"/>
        <w:jc w:val="both"/>
      </w:pPr>
      <w:r>
        <w:t>руководителю филиала учреждения по 1 группе оплаты труда руководителей - до 25 процентов размера должностного оклада, по 2 группе оплаты труда руководителей - до 25 процентов размера должностного оклада;</w:t>
      </w:r>
    </w:p>
    <w:p w:rsidR="00773F97" w:rsidRDefault="00773F97">
      <w:pPr>
        <w:pStyle w:val="ConsPlusNormal"/>
        <w:jc w:val="both"/>
      </w:pPr>
      <w:r>
        <w:lastRenderedPageBreak/>
        <w:t xml:space="preserve">(в ред. </w:t>
      </w:r>
      <w:hyperlink r:id="rId55">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заместителю директора учреждения - до 24 процентов размера должностного оклада;</w:t>
      </w:r>
    </w:p>
    <w:p w:rsidR="00773F97" w:rsidRDefault="00773F97">
      <w:pPr>
        <w:pStyle w:val="ConsPlusNormal"/>
        <w:jc w:val="both"/>
      </w:pPr>
      <w:r>
        <w:t xml:space="preserve">(в ред. </w:t>
      </w:r>
      <w:hyperlink r:id="rId56">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заместителю директора учреждения - начальнику отдела - до 24 процентов размера должностного оклада;</w:t>
      </w:r>
    </w:p>
    <w:p w:rsidR="00773F97" w:rsidRDefault="00773F97">
      <w:pPr>
        <w:pStyle w:val="ConsPlusNormal"/>
        <w:jc w:val="both"/>
      </w:pPr>
      <w:r>
        <w:t xml:space="preserve">(в ред. </w:t>
      </w:r>
      <w:hyperlink r:id="rId57">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Ульяновской области от 07.05.2020 N 235-П;</w:t>
      </w:r>
    </w:p>
    <w:p w:rsidR="00773F97" w:rsidRDefault="00773F97">
      <w:pPr>
        <w:pStyle w:val="ConsPlusNormal"/>
        <w:spacing w:before="220"/>
        <w:ind w:firstLine="540"/>
        <w:jc w:val="both"/>
      </w:pPr>
      <w:r>
        <w:t>начальнику отдела - до 25 процентов размера должностного оклада;</w:t>
      </w:r>
    </w:p>
    <w:p w:rsidR="00773F97" w:rsidRDefault="00773F97">
      <w:pPr>
        <w:pStyle w:val="ConsPlusNormal"/>
        <w:jc w:val="both"/>
      </w:pPr>
      <w:r>
        <w:t xml:space="preserve">(в ред. </w:t>
      </w:r>
      <w:hyperlink r:id="rId59">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заместителю руководителя филиала учреждения - до 23 процентов размера должностного оклада;</w:t>
      </w:r>
    </w:p>
    <w:p w:rsidR="00773F97" w:rsidRDefault="00773F97">
      <w:pPr>
        <w:pStyle w:val="ConsPlusNormal"/>
        <w:jc w:val="both"/>
      </w:pPr>
      <w:r>
        <w:t xml:space="preserve">(в ред. </w:t>
      </w:r>
      <w:hyperlink r:id="rId60">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 xml:space="preserve">абзац утратил силу. - </w:t>
      </w:r>
      <w:hyperlink r:id="rId61">
        <w:r>
          <w:rPr>
            <w:color w:val="0000FF"/>
          </w:rPr>
          <w:t>Постановление</w:t>
        </w:r>
      </w:hyperlink>
      <w:r>
        <w:t xml:space="preserve"> Правительства Ульяновской области от 07.05.2020 N 235-П;</w:t>
      </w:r>
    </w:p>
    <w:p w:rsidR="00773F97" w:rsidRDefault="00773F97">
      <w:pPr>
        <w:pStyle w:val="ConsPlusNormal"/>
        <w:spacing w:before="220"/>
        <w:ind w:firstLine="540"/>
        <w:jc w:val="both"/>
      </w:pPr>
      <w:r>
        <w:t>заместителю начальника отдела - до 22 процентов размера должностного оклада;</w:t>
      </w:r>
    </w:p>
    <w:p w:rsidR="00773F97" w:rsidRDefault="00773F97">
      <w:pPr>
        <w:pStyle w:val="ConsPlusNormal"/>
        <w:jc w:val="both"/>
      </w:pPr>
      <w:r>
        <w:t xml:space="preserve">(в ред. </w:t>
      </w:r>
      <w:hyperlink r:id="rId62">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ведущему инспектору - до 15 процентов размера должностного оклада;</w:t>
      </w:r>
    </w:p>
    <w:p w:rsidR="00773F97" w:rsidRDefault="00773F97">
      <w:pPr>
        <w:pStyle w:val="ConsPlusNormal"/>
        <w:jc w:val="both"/>
      </w:pPr>
      <w:r>
        <w:t xml:space="preserve">(в ред. </w:t>
      </w:r>
      <w:hyperlink r:id="rId63">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старшему инспектору - до 10 процента размера должностного оклада;</w:t>
      </w:r>
    </w:p>
    <w:p w:rsidR="00773F97" w:rsidRDefault="00773F97">
      <w:pPr>
        <w:pStyle w:val="ConsPlusNormal"/>
        <w:jc w:val="both"/>
      </w:pPr>
      <w:r>
        <w:t xml:space="preserve">(в ред. </w:t>
      </w:r>
      <w:hyperlink r:id="rId64">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инспектору - до 5 процентов размера должностного оклада.</w:t>
      </w:r>
    </w:p>
    <w:p w:rsidR="00773F97" w:rsidRDefault="00773F97">
      <w:pPr>
        <w:pStyle w:val="ConsPlusNormal"/>
        <w:jc w:val="both"/>
      </w:pPr>
      <w:r>
        <w:t xml:space="preserve">(в ред. </w:t>
      </w:r>
      <w:hyperlink r:id="rId65">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Ежемесячная выплата за интенсивность и высокие результаты работы директору учреждения устанавливается распоряжением уполномоченного органа, иным работникам учреждения - приказом директора учреждения.</w:t>
      </w:r>
    </w:p>
    <w:p w:rsidR="00773F97" w:rsidRDefault="00773F97">
      <w:pPr>
        <w:pStyle w:val="ConsPlusNormal"/>
        <w:jc w:val="both"/>
      </w:pPr>
      <w:r>
        <w:t xml:space="preserve">(в ред. </w:t>
      </w:r>
      <w:hyperlink r:id="rId66">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4.7. Работникам учреждения устанавливается ежемесячная выплата к должностному окладу за стаж непрерывной работы, выслугу лет в следующих размерах:</w:t>
      </w:r>
    </w:p>
    <w:p w:rsidR="00773F97" w:rsidRDefault="00773F97">
      <w:pPr>
        <w:pStyle w:val="ConsPlusNormal"/>
        <w:spacing w:before="220"/>
        <w:ind w:firstLine="540"/>
        <w:jc w:val="both"/>
      </w:pPr>
      <w:r>
        <w:t>при стаже работы от 1 года до 3 лет - 5 процентов размера должностного оклада;</w:t>
      </w:r>
    </w:p>
    <w:p w:rsidR="00773F97" w:rsidRDefault="00773F97">
      <w:pPr>
        <w:pStyle w:val="ConsPlusNormal"/>
        <w:spacing w:before="220"/>
        <w:ind w:firstLine="540"/>
        <w:jc w:val="both"/>
      </w:pPr>
      <w:r>
        <w:t>при стаже работы от 3 лет до 10 лет - 10 процентов размера должностного оклада;</w:t>
      </w:r>
    </w:p>
    <w:p w:rsidR="00773F97" w:rsidRDefault="00773F97">
      <w:pPr>
        <w:pStyle w:val="ConsPlusNormal"/>
        <w:spacing w:before="220"/>
        <w:ind w:firstLine="540"/>
        <w:jc w:val="both"/>
      </w:pPr>
      <w:r>
        <w:t>при стаже работы от 10 лет до 15 лет - 15 процентов размера должностного оклада;</w:t>
      </w:r>
    </w:p>
    <w:p w:rsidR="00773F97" w:rsidRDefault="00773F97">
      <w:pPr>
        <w:pStyle w:val="ConsPlusNormal"/>
        <w:spacing w:before="220"/>
        <w:ind w:firstLine="540"/>
        <w:jc w:val="both"/>
      </w:pPr>
      <w:r>
        <w:t>при стаже работы свыше 15 лет - 20 процентов размера должностного оклада.</w:t>
      </w:r>
    </w:p>
    <w:p w:rsidR="00773F97" w:rsidRDefault="00773F97">
      <w:pPr>
        <w:pStyle w:val="ConsPlusNormal"/>
        <w:jc w:val="both"/>
      </w:pPr>
      <w:r>
        <w:t xml:space="preserve">(в ред. </w:t>
      </w:r>
      <w:hyperlink r:id="rId67">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В стаж работы, дающий право на получение ежемесячной выплаты за стаж непрерывной работы, выслугу лет, также включаются:</w:t>
      </w:r>
    </w:p>
    <w:p w:rsidR="00773F97" w:rsidRDefault="00773F97">
      <w:pPr>
        <w:pStyle w:val="ConsPlusNormal"/>
        <w:spacing w:before="220"/>
        <w:ind w:firstLine="540"/>
        <w:jc w:val="both"/>
      </w:pPr>
      <w:r>
        <w:t xml:space="preserve">периоды замещения государственных и муниципальных должностей, должностей государственной (муниципальной) службы и должностей, не являющихся должностями государственной (муниципальной) службы в государственных органах и органах местного </w:t>
      </w:r>
      <w:r>
        <w:lastRenderedPageBreak/>
        <w:t>самоуправления (муниципальных органах), должностей в государственных учреждениях службы занятости населения, должностей в других государственных учреждениях, а также в муниципальных учреждениях, иные периоды работы, суммарная продолжительность которых не превышает 5 лет, опыт и знания по которым необходимы для исполнения обязанностей по замещаемой должности.</w:t>
      </w:r>
    </w:p>
    <w:p w:rsidR="00773F97" w:rsidRDefault="00773F97">
      <w:pPr>
        <w:pStyle w:val="ConsPlusNormal"/>
        <w:jc w:val="both"/>
      </w:pPr>
      <w:r>
        <w:t xml:space="preserve">(в ред. постановлений Правительства Ульяновской области от 11.09.2018 </w:t>
      </w:r>
      <w:hyperlink r:id="rId68">
        <w:r>
          <w:rPr>
            <w:color w:val="0000FF"/>
          </w:rPr>
          <w:t>N 422-П</w:t>
        </w:r>
      </w:hyperlink>
      <w:r>
        <w:t xml:space="preserve">, от 14.05.2021 </w:t>
      </w:r>
      <w:hyperlink r:id="rId69">
        <w:r>
          <w:rPr>
            <w:color w:val="0000FF"/>
          </w:rPr>
          <w:t>N 178-П</w:t>
        </w:r>
      </w:hyperlink>
      <w:r>
        <w:t xml:space="preserve">, от 11.11.2022 </w:t>
      </w:r>
      <w:hyperlink r:id="rId70">
        <w:r>
          <w:rPr>
            <w:color w:val="0000FF"/>
          </w:rPr>
          <w:t>N 679-П</w:t>
        </w:r>
      </w:hyperlink>
      <w:r>
        <w:t>)</w:t>
      </w:r>
    </w:p>
    <w:p w:rsidR="00773F97" w:rsidRDefault="00773F97">
      <w:pPr>
        <w:pStyle w:val="ConsPlusNormal"/>
        <w:spacing w:before="220"/>
        <w:ind w:firstLine="540"/>
        <w:jc w:val="both"/>
      </w:pPr>
      <w:r>
        <w:t>Ежемесячная выплата за стаж непрерывной работы, выслугу лет производится со дня возникновения у работника права на получение указанной выплаты.</w:t>
      </w:r>
    </w:p>
    <w:p w:rsidR="00773F97" w:rsidRDefault="00773F97">
      <w:pPr>
        <w:pStyle w:val="ConsPlusNormal"/>
        <w:spacing w:before="220"/>
        <w:ind w:firstLine="540"/>
        <w:jc w:val="both"/>
      </w:pPr>
      <w:r>
        <w:t>Ежемесячная выплата за стаж непрерывной работы, выслугу лет директору учреждения устанавливается распоряжением уполномоченного органа, иным руководителям и специалистам учреждения - приказом директора учреждения.</w:t>
      </w:r>
    </w:p>
    <w:p w:rsidR="00773F97" w:rsidRDefault="00773F97">
      <w:pPr>
        <w:pStyle w:val="ConsPlusNormal"/>
        <w:spacing w:before="220"/>
        <w:ind w:firstLine="540"/>
        <w:jc w:val="both"/>
      </w:pPr>
      <w:r>
        <w:t>4.8. Выплата за качество выполняемых работ, оказываемых услуг устанавливается работнику учреждения по итогам работы за месяц за качественное и своевременное исполнение работником своих должностных (трудовых) обязанностей и решение поставленных задач в размере до 60 процентов размера оклада (должностного оклада).</w:t>
      </w:r>
    </w:p>
    <w:p w:rsidR="00773F97" w:rsidRDefault="00773F97">
      <w:pPr>
        <w:pStyle w:val="ConsPlusNormal"/>
        <w:jc w:val="both"/>
      </w:pPr>
      <w:r>
        <w:t xml:space="preserve">(в ред. постановлений Правительства Ульяновской области от 28.06.2019 </w:t>
      </w:r>
      <w:hyperlink r:id="rId71">
        <w:r>
          <w:rPr>
            <w:color w:val="0000FF"/>
          </w:rPr>
          <w:t>N 305-П</w:t>
        </w:r>
      </w:hyperlink>
      <w:r>
        <w:t xml:space="preserve">, от 14.05.2021 </w:t>
      </w:r>
      <w:hyperlink r:id="rId72">
        <w:r>
          <w:rPr>
            <w:color w:val="0000FF"/>
          </w:rPr>
          <w:t>N 178-П</w:t>
        </w:r>
      </w:hyperlink>
      <w:r>
        <w:t xml:space="preserve">, от 11.11.2022 </w:t>
      </w:r>
      <w:hyperlink r:id="rId73">
        <w:r>
          <w:rPr>
            <w:color w:val="0000FF"/>
          </w:rPr>
          <w:t>N 679-П</w:t>
        </w:r>
      </w:hyperlink>
      <w:r>
        <w:t>)</w:t>
      </w:r>
    </w:p>
    <w:p w:rsidR="00773F97" w:rsidRDefault="00773F97">
      <w:pPr>
        <w:pStyle w:val="ConsPlusNormal"/>
        <w:spacing w:before="220"/>
        <w:ind w:firstLine="540"/>
        <w:jc w:val="both"/>
      </w:pPr>
      <w:r>
        <w:t>Размер выплаты за качество выполняемых работ, оказываемых услуг и его снижение работникам учреждения устанавливается с учетом критериев оценки эффективности деятельности филиалов учреждения, определенных распоряжением уполномоченного органа. Выплата за качество выполняемых работ, оказываемых услуг директору учреждения устанавливается распоряжением руководителя уполномоченного органа, иным руководителям и работникам учреждения - приказом директора учреждения.</w:t>
      </w:r>
    </w:p>
    <w:p w:rsidR="00773F97" w:rsidRDefault="00773F97">
      <w:pPr>
        <w:pStyle w:val="ConsPlusNormal"/>
        <w:jc w:val="both"/>
      </w:pPr>
      <w:r>
        <w:t xml:space="preserve">(в ред. </w:t>
      </w:r>
      <w:hyperlink r:id="rId74">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4.9. Премии по итогам работы за определенный период времени могут выплачиваться в целях материального поощрения работников учреждения после подведения итогов деятельности учреждения за год, квартал, месяц при наличии средств, предусмотренных в фонде оплаты труда работников учреждения.</w:t>
      </w:r>
    </w:p>
    <w:p w:rsidR="00773F97" w:rsidRDefault="00773F97">
      <w:pPr>
        <w:pStyle w:val="ConsPlusNormal"/>
        <w:jc w:val="both"/>
      </w:pPr>
      <w:r>
        <w:t xml:space="preserve">(в ред. </w:t>
      </w:r>
      <w:hyperlink r:id="rId75">
        <w:r>
          <w:rPr>
            <w:color w:val="0000FF"/>
          </w:rPr>
          <w:t>постановления</w:t>
        </w:r>
      </w:hyperlink>
      <w:r>
        <w:t xml:space="preserve"> Правительства Ульяновской области от 14.05.2021 N 178-П)</w:t>
      </w:r>
    </w:p>
    <w:p w:rsidR="00773F97" w:rsidRDefault="00773F97">
      <w:pPr>
        <w:pStyle w:val="ConsPlusNormal"/>
        <w:spacing w:before="220"/>
        <w:ind w:firstLine="540"/>
        <w:jc w:val="both"/>
      </w:pPr>
      <w:r>
        <w:t>Определение размера и выплата премии по итогам работы за определенный период времени осуществляются на основании приказа директора учреждения в месяце, следующем за отчетным годом, кварталом, месяцем соответственно.</w:t>
      </w:r>
    </w:p>
    <w:p w:rsidR="00773F97" w:rsidRDefault="00773F97">
      <w:pPr>
        <w:pStyle w:val="ConsPlusNormal"/>
        <w:spacing w:before="220"/>
        <w:ind w:firstLine="540"/>
        <w:jc w:val="both"/>
      </w:pPr>
      <w:r>
        <w:t>Премии по итогам работы за определенный период времени выплачиваются работникам учреждения, проработавшим в учреждении полный календарный учетный период (год, квартал, месяц соответственно), за фактически отработанное время в данном учетном периоде.</w:t>
      </w:r>
    </w:p>
    <w:p w:rsidR="00773F97" w:rsidRDefault="00773F97">
      <w:pPr>
        <w:pStyle w:val="ConsPlusNormal"/>
        <w:spacing w:before="220"/>
        <w:ind w:firstLine="540"/>
        <w:jc w:val="both"/>
      </w:pPr>
      <w:r>
        <w:t>Работнику, вновь поступившему на работу и проработавшему неполный календарный учетный период (год, квартал, месяц соответственно), премии по итогам работы за определенный период времени (за год, квартал, месяц) выплачиваются пропорционально отработанному им времени.</w:t>
      </w:r>
    </w:p>
    <w:p w:rsidR="00773F97" w:rsidRDefault="00773F97">
      <w:pPr>
        <w:pStyle w:val="ConsPlusNormal"/>
        <w:spacing w:before="220"/>
        <w:ind w:firstLine="540"/>
        <w:jc w:val="both"/>
      </w:pPr>
      <w:r>
        <w:t xml:space="preserve">Работникам, уволенным в период, учитываемый при расчете премии по итогам работы за определенный период времени (за год, квартал, месяц), по основаниям, установленным </w:t>
      </w:r>
      <w:hyperlink r:id="rId76">
        <w:r>
          <w:rPr>
            <w:color w:val="0000FF"/>
          </w:rPr>
          <w:t>пунктами 5</w:t>
        </w:r>
      </w:hyperlink>
      <w:r>
        <w:t xml:space="preserve"> - </w:t>
      </w:r>
      <w:hyperlink r:id="rId77">
        <w:r>
          <w:rPr>
            <w:color w:val="0000FF"/>
          </w:rPr>
          <w:t>11 части первой статьи 81</w:t>
        </w:r>
      </w:hyperlink>
      <w:r>
        <w:t xml:space="preserve"> Трудового кодекса Российской Федерации, премия не выплачивается.</w:t>
      </w:r>
    </w:p>
    <w:p w:rsidR="00773F97" w:rsidRDefault="00773F97">
      <w:pPr>
        <w:pStyle w:val="ConsPlusNormal"/>
        <w:spacing w:before="220"/>
        <w:ind w:firstLine="540"/>
        <w:jc w:val="both"/>
      </w:pPr>
      <w:r>
        <w:t>Размер премии по итогам работы за определенный период времени не может превышать размера среднемесячной заработной платы работника учреждения.</w:t>
      </w:r>
    </w:p>
    <w:p w:rsidR="00773F97" w:rsidRDefault="00773F97">
      <w:pPr>
        <w:pStyle w:val="ConsPlusNormal"/>
        <w:spacing w:before="220"/>
        <w:ind w:firstLine="540"/>
        <w:jc w:val="both"/>
      </w:pPr>
      <w:r>
        <w:lastRenderedPageBreak/>
        <w:t>4.10. Надбавка, отражающая отраслевые особенности деятельности работников учреждения устанавливается в размере до 50 процентов размера оклада (должностного оклада). Условия и порядок выплаты указанной надбавки определяются приказом директора учреждения.</w:t>
      </w:r>
    </w:p>
    <w:p w:rsidR="00773F97" w:rsidRDefault="00773F97">
      <w:pPr>
        <w:pStyle w:val="ConsPlusNormal"/>
        <w:spacing w:before="220"/>
        <w:ind w:firstLine="540"/>
        <w:jc w:val="both"/>
      </w:pPr>
      <w:r>
        <w:t>4.11. Персональная надбавка устанавливается в размере до 50 процентов размера оклада (должностного оклада) работнику учреждения с учетом его уровня профессиональной подготовки, важности выполняемой работы, степени самостоятельности и ответственности при решении поставленных задач, опыта и других факторов, установленных локальным нормативным актом учреждения.</w:t>
      </w:r>
    </w:p>
    <w:p w:rsidR="00773F97" w:rsidRDefault="00773F97">
      <w:pPr>
        <w:pStyle w:val="ConsPlusNormal"/>
        <w:jc w:val="both"/>
      </w:pPr>
      <w:r>
        <w:t xml:space="preserve">(в ред. постановлений Правительства Ульяновской области от 14.05.2021 </w:t>
      </w:r>
      <w:hyperlink r:id="rId78">
        <w:r>
          <w:rPr>
            <w:color w:val="0000FF"/>
          </w:rPr>
          <w:t>N 178-П</w:t>
        </w:r>
      </w:hyperlink>
      <w:r>
        <w:t xml:space="preserve">, от 11.11.2022 </w:t>
      </w:r>
      <w:hyperlink r:id="rId79">
        <w:r>
          <w:rPr>
            <w:color w:val="0000FF"/>
          </w:rPr>
          <w:t>N 679-П</w:t>
        </w:r>
      </w:hyperlink>
      <w:r>
        <w:t>)</w:t>
      </w:r>
    </w:p>
    <w:p w:rsidR="00773F97" w:rsidRDefault="00773F97">
      <w:pPr>
        <w:pStyle w:val="ConsPlusNormal"/>
        <w:spacing w:before="220"/>
        <w:ind w:firstLine="540"/>
        <w:jc w:val="both"/>
      </w:pPr>
      <w:r>
        <w:t>Решение об установлении персональной надбавки принимается директором учреждения в отношении конкретного работника.</w:t>
      </w:r>
    </w:p>
    <w:p w:rsidR="00773F97" w:rsidRDefault="00773F97">
      <w:pPr>
        <w:pStyle w:val="ConsPlusNormal"/>
        <w:spacing w:before="220"/>
        <w:ind w:firstLine="540"/>
        <w:jc w:val="both"/>
      </w:pPr>
      <w:r>
        <w:t>4.12. Водителям автомобилей за наличие у них квалификации 1 или 2 класса устанавливается надбавка за классность в следующих размерах:</w:t>
      </w:r>
    </w:p>
    <w:p w:rsidR="00773F97" w:rsidRDefault="00773F97">
      <w:pPr>
        <w:pStyle w:val="ConsPlusNormal"/>
        <w:spacing w:before="220"/>
        <w:ind w:firstLine="540"/>
        <w:jc w:val="both"/>
      </w:pPr>
      <w:r>
        <w:t>за 2 класс квалификации - 10 процентов размера оклада;</w:t>
      </w:r>
    </w:p>
    <w:p w:rsidR="00773F97" w:rsidRDefault="00773F97">
      <w:pPr>
        <w:pStyle w:val="ConsPlusNormal"/>
        <w:spacing w:before="220"/>
        <w:ind w:firstLine="540"/>
        <w:jc w:val="both"/>
      </w:pPr>
      <w:r>
        <w:t>за 1 класс квалификации - 25 процентов размера оклада.</w:t>
      </w:r>
    </w:p>
    <w:p w:rsidR="00773F97" w:rsidRDefault="00773F97">
      <w:pPr>
        <w:pStyle w:val="ConsPlusNormal"/>
        <w:spacing w:before="220"/>
        <w:ind w:firstLine="540"/>
        <w:jc w:val="both"/>
      </w:pPr>
      <w:r>
        <w:t>Надбавка за классность выплачивается за фактическое время работы в качестве водителя. За время ремонта автомобиля надбавка за классность выплачивается пропорционально фактически отработанному времени управления автомобилем.</w:t>
      </w:r>
    </w:p>
    <w:p w:rsidR="00773F97" w:rsidRDefault="00773F97">
      <w:pPr>
        <w:pStyle w:val="ConsPlusNormal"/>
        <w:jc w:val="both"/>
      </w:pPr>
      <w:r>
        <w:t xml:space="preserve">(в ред. </w:t>
      </w:r>
      <w:hyperlink r:id="rId80">
        <w:r>
          <w:rPr>
            <w:color w:val="0000FF"/>
          </w:rPr>
          <w:t>постановления</w:t>
        </w:r>
      </w:hyperlink>
      <w:r>
        <w:t xml:space="preserve"> Правительства Ульяновской области от 11.11.2022 N 679-П)</w:t>
      </w:r>
    </w:p>
    <w:p w:rsidR="00773F97" w:rsidRDefault="00773F97">
      <w:pPr>
        <w:pStyle w:val="ConsPlusNormal"/>
        <w:spacing w:before="220"/>
        <w:ind w:firstLine="540"/>
        <w:jc w:val="both"/>
      </w:pPr>
      <w:r>
        <w:t>4.13. За нецелевое, неправомерное и (или) неэффективное использование бюджетных средств (далее - финансовое нарушение) размер выплат за интенсивность и высокие результаты работы, за качество выполняемых работ, оказываемых услуг, установленных директору учреждения, главному бухгалтеру учреждения и заместителю директора учреждения, к обязанностям которого относится решение вопросов использования бюджетных средств, снижается за период, в котором выявлено финансовое нарушение:</w:t>
      </w:r>
    </w:p>
    <w:p w:rsidR="00773F97" w:rsidRDefault="00773F97">
      <w:pPr>
        <w:pStyle w:val="ConsPlusNormal"/>
        <w:spacing w:before="220"/>
        <w:ind w:firstLine="540"/>
        <w:jc w:val="both"/>
      </w:pPr>
      <w:r>
        <w:t>если объем финансового нарушения не превысил 100000 рублей - на 10 процентов;</w:t>
      </w:r>
    </w:p>
    <w:p w:rsidR="00773F97" w:rsidRDefault="00773F97">
      <w:pPr>
        <w:pStyle w:val="ConsPlusNormal"/>
        <w:spacing w:before="220"/>
        <w:ind w:firstLine="540"/>
        <w:jc w:val="both"/>
      </w:pPr>
      <w:r>
        <w:t>если объем финансового нарушения не превысил 300000 рублей - на 20 процентов;</w:t>
      </w:r>
    </w:p>
    <w:p w:rsidR="00773F97" w:rsidRDefault="00773F97">
      <w:pPr>
        <w:pStyle w:val="ConsPlusNormal"/>
        <w:spacing w:before="220"/>
        <w:ind w:firstLine="540"/>
        <w:jc w:val="both"/>
      </w:pPr>
      <w:r>
        <w:t>если объем финансового нарушения не превысил 500000 рублей - на 30 процентов;</w:t>
      </w:r>
    </w:p>
    <w:p w:rsidR="00773F97" w:rsidRDefault="00773F97">
      <w:pPr>
        <w:pStyle w:val="ConsPlusNormal"/>
        <w:spacing w:before="220"/>
        <w:ind w:firstLine="540"/>
        <w:jc w:val="both"/>
      </w:pPr>
      <w:r>
        <w:t>если объем финансового нарушения не превысил 600000 рублей - на 40 процентов;</w:t>
      </w:r>
    </w:p>
    <w:p w:rsidR="00773F97" w:rsidRDefault="00773F97">
      <w:pPr>
        <w:pStyle w:val="ConsPlusNormal"/>
        <w:spacing w:before="220"/>
        <w:ind w:firstLine="540"/>
        <w:jc w:val="both"/>
      </w:pPr>
      <w:r>
        <w:t>если объем финансового нарушения не превысил 700000 рублей - на 50 процентов;</w:t>
      </w:r>
    </w:p>
    <w:p w:rsidR="00773F97" w:rsidRDefault="00773F97">
      <w:pPr>
        <w:pStyle w:val="ConsPlusNormal"/>
        <w:spacing w:before="220"/>
        <w:ind w:firstLine="540"/>
        <w:jc w:val="both"/>
      </w:pPr>
      <w:r>
        <w:t>если объем финансового нарушения не превысил 1000000 рублей - на 60 процентов;</w:t>
      </w:r>
    </w:p>
    <w:p w:rsidR="00773F97" w:rsidRDefault="00773F97">
      <w:pPr>
        <w:pStyle w:val="ConsPlusNormal"/>
        <w:spacing w:before="220"/>
        <w:ind w:firstLine="540"/>
        <w:jc w:val="both"/>
      </w:pPr>
      <w:r>
        <w:t>если объем финансового нарушения превысил 1000000 рублей - на 100 процентов.</w:t>
      </w:r>
    </w:p>
    <w:p w:rsidR="00773F97" w:rsidRDefault="00773F97">
      <w:pPr>
        <w:pStyle w:val="ConsPlusNormal"/>
        <w:spacing w:before="220"/>
        <w:ind w:firstLine="540"/>
        <w:jc w:val="both"/>
      </w:pPr>
      <w:r>
        <w:t>За период, в котором выявлено финансовое нарушение, директору учреждения, главному бухгалтеру учреждения и заместителю директора учреждения, к обязанностям которого относится решение вопросов использования бюджетных средств, премии не выплачиваются.</w:t>
      </w:r>
    </w:p>
    <w:p w:rsidR="00773F97" w:rsidRDefault="00773F97">
      <w:pPr>
        <w:pStyle w:val="ConsPlusNormal"/>
        <w:jc w:val="both"/>
      </w:pPr>
      <w:r>
        <w:t xml:space="preserve">(п. 4.13 в ред. </w:t>
      </w:r>
      <w:hyperlink r:id="rId81">
        <w:r>
          <w:rPr>
            <w:color w:val="0000FF"/>
          </w:rPr>
          <w:t>постановления</w:t>
        </w:r>
      </w:hyperlink>
      <w:r>
        <w:t xml:space="preserve"> Правительства Ульяновской области от 11.11.2022 N 679-П)</w:t>
      </w:r>
    </w:p>
    <w:p w:rsidR="00773F97" w:rsidRDefault="00773F97">
      <w:pPr>
        <w:pStyle w:val="ConsPlusNormal"/>
        <w:jc w:val="both"/>
      </w:pPr>
    </w:p>
    <w:p w:rsidR="00773F97" w:rsidRDefault="00773F97">
      <w:pPr>
        <w:pStyle w:val="ConsPlusTitle"/>
        <w:jc w:val="center"/>
        <w:outlineLvl w:val="1"/>
      </w:pPr>
      <w:r>
        <w:t>5. Иные вопросы организации оплаты труда</w:t>
      </w:r>
    </w:p>
    <w:p w:rsidR="00773F97" w:rsidRDefault="00773F97">
      <w:pPr>
        <w:pStyle w:val="ConsPlusNormal"/>
        <w:jc w:val="both"/>
      </w:pPr>
    </w:p>
    <w:p w:rsidR="00773F97" w:rsidRDefault="00773F97">
      <w:pPr>
        <w:pStyle w:val="ConsPlusNormal"/>
        <w:ind w:firstLine="540"/>
        <w:jc w:val="both"/>
      </w:pPr>
      <w:r>
        <w:t xml:space="preserve">5.1. В пределах образовавшейся экономии средств, предусмотренных в фонде оплаты труда </w:t>
      </w:r>
      <w:r>
        <w:lastRenderedPageBreak/>
        <w:t xml:space="preserve">работников учреждения, работнику учреждения оказывается материальная помощь в случаях, указанных в </w:t>
      </w:r>
      <w:hyperlink r:id="rId82">
        <w:r>
          <w:rPr>
            <w:color w:val="0000FF"/>
          </w:rPr>
          <w:t>части 7 статьи 2</w:t>
        </w:r>
      </w:hyperlink>
      <w:r>
        <w:t xml:space="preserve"> Закона. Порядок и условия оказания и размеры материальной помощи определяются Положением об оказании материальной помощи, которое утверждается для директора учреждения приказом уполномоченного органа, для других работников учреждения - приказом директора учреждения, при этом материальная помощь директору учреждения оказывается на основании распоряжения уполномоченного органа, а иным работникам учреждения - на основании приказа директора учреждения.</w:t>
      </w:r>
    </w:p>
    <w:p w:rsidR="00773F97" w:rsidRDefault="00773F97">
      <w:pPr>
        <w:pStyle w:val="ConsPlusNormal"/>
        <w:jc w:val="both"/>
      </w:pPr>
      <w:r>
        <w:t xml:space="preserve">(в ред. </w:t>
      </w:r>
      <w:hyperlink r:id="rId83">
        <w:r>
          <w:rPr>
            <w:color w:val="0000FF"/>
          </w:rPr>
          <w:t>постановления</w:t>
        </w:r>
      </w:hyperlink>
      <w:r>
        <w:t xml:space="preserve"> Правительства Ульяновской области от 28.06.2019 N 305-П)</w:t>
      </w:r>
    </w:p>
    <w:p w:rsidR="00773F97" w:rsidRDefault="00773F97">
      <w:pPr>
        <w:pStyle w:val="ConsPlusNormal"/>
        <w:spacing w:before="220"/>
        <w:ind w:firstLine="540"/>
        <w:jc w:val="both"/>
      </w:pPr>
      <w:r>
        <w:t>5.2. Работникам учреждения в связи с предоставлением очередного ежегодного оплачиваемого отпуска, профессиональным праздником - Днем службы занятости населения (19 апреля), праздничными днями - Днем защитника Отечества и Международным женским днем, юбилейными датами (женщины - 55 лет со дня рождения, мужчины - 60 лет со дня рождения и каждые последующие пять лет), награждением государственными наградами, наградами Ульяновской области или ведомственными знаками отличия за заслуги в труде, а также в связи с выходом на пенсию выплачивается единовременное поощрение.</w:t>
      </w:r>
    </w:p>
    <w:p w:rsidR="00773F97" w:rsidRDefault="00773F97">
      <w:pPr>
        <w:pStyle w:val="ConsPlusNormal"/>
        <w:jc w:val="both"/>
      </w:pPr>
      <w:r>
        <w:t xml:space="preserve">(в ред. </w:t>
      </w:r>
      <w:hyperlink r:id="rId84">
        <w:r>
          <w:rPr>
            <w:color w:val="0000FF"/>
          </w:rPr>
          <w:t>постановления</w:t>
        </w:r>
      </w:hyperlink>
      <w:r>
        <w:t xml:space="preserve"> Правительства Ульяновской области от 28.06.2019 N 305-П)</w:t>
      </w:r>
    </w:p>
    <w:p w:rsidR="00773F97" w:rsidRDefault="00773F97">
      <w:pPr>
        <w:pStyle w:val="ConsPlusNormal"/>
        <w:spacing w:before="220"/>
        <w:ind w:firstLine="540"/>
        <w:jc w:val="both"/>
      </w:pPr>
      <w:r>
        <w:t>Единовременное поощрение выплачивается в размере, не превышающем размера одного оклада (должностного оклада), и в пределах образовавшейся экономии средств, предусмотренных в фонде оплаты труда работников учреждения.</w:t>
      </w:r>
    </w:p>
    <w:p w:rsidR="00773F97" w:rsidRDefault="00773F97">
      <w:pPr>
        <w:pStyle w:val="ConsPlusNormal"/>
        <w:jc w:val="both"/>
      </w:pPr>
      <w:r>
        <w:t xml:space="preserve">(в ред. </w:t>
      </w:r>
      <w:hyperlink r:id="rId85">
        <w:r>
          <w:rPr>
            <w:color w:val="0000FF"/>
          </w:rPr>
          <w:t>постановления</w:t>
        </w:r>
      </w:hyperlink>
      <w:r>
        <w:t xml:space="preserve"> Правительства Ульяновской области от 07.05.2020 N 235-П)</w:t>
      </w:r>
    </w:p>
    <w:p w:rsidR="00773F97" w:rsidRDefault="00773F97">
      <w:pPr>
        <w:pStyle w:val="ConsPlusNormal"/>
        <w:spacing w:before="220"/>
        <w:ind w:firstLine="540"/>
        <w:jc w:val="both"/>
      </w:pPr>
      <w:r>
        <w:t>Единовременное поощрение директору учреждения выплачивается на основании распоряжения уполномоченного органа, иным работникам учреждения - на основании приказа директора учреждения.</w:t>
      </w:r>
    </w:p>
    <w:p w:rsidR="00773F97" w:rsidRDefault="00773F97">
      <w:pPr>
        <w:pStyle w:val="ConsPlusNormal"/>
        <w:spacing w:before="220"/>
        <w:ind w:firstLine="540"/>
        <w:jc w:val="both"/>
      </w:pPr>
      <w:r>
        <w:t>5.3. Предельный уровень соотношения среднемесячной заработной платы директора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учреждения, его заместителей и главного бухгалтера учреждения) устанавливается в следующих размерах:</w:t>
      </w:r>
    </w:p>
    <w:p w:rsidR="00773F97" w:rsidRDefault="00773F97">
      <w:pPr>
        <w:pStyle w:val="ConsPlusNormal"/>
        <w:spacing w:before="220"/>
        <w:ind w:firstLine="540"/>
        <w:jc w:val="both"/>
      </w:pPr>
      <w:bookmarkStart w:id="1" w:name="P199"/>
      <w:bookmarkEnd w:id="1"/>
      <w:r>
        <w:t>для директора учреждения - от 1 до 3;</w:t>
      </w:r>
    </w:p>
    <w:p w:rsidR="00773F97" w:rsidRDefault="00773F97">
      <w:pPr>
        <w:pStyle w:val="ConsPlusNormal"/>
        <w:jc w:val="both"/>
      </w:pPr>
      <w:r>
        <w:t xml:space="preserve">(в ред. </w:t>
      </w:r>
      <w:hyperlink r:id="rId86">
        <w:r>
          <w:rPr>
            <w:color w:val="0000FF"/>
          </w:rPr>
          <w:t>постановления</w:t>
        </w:r>
      </w:hyperlink>
      <w:r>
        <w:t xml:space="preserve"> Правительства Ульяновской области от 02.11.2018 N 536-П)</w:t>
      </w:r>
    </w:p>
    <w:p w:rsidR="00773F97" w:rsidRDefault="00773F97">
      <w:pPr>
        <w:pStyle w:val="ConsPlusNormal"/>
        <w:spacing w:before="220"/>
        <w:ind w:firstLine="540"/>
        <w:jc w:val="both"/>
      </w:pPr>
      <w:r>
        <w:t>для заместителей директора учреждения - от 1 до 2,5;</w:t>
      </w:r>
    </w:p>
    <w:p w:rsidR="00773F97" w:rsidRDefault="00773F97">
      <w:pPr>
        <w:pStyle w:val="ConsPlusNormal"/>
        <w:jc w:val="both"/>
      </w:pPr>
      <w:r>
        <w:t xml:space="preserve">(в ред. </w:t>
      </w:r>
      <w:hyperlink r:id="rId87">
        <w:r>
          <w:rPr>
            <w:color w:val="0000FF"/>
          </w:rPr>
          <w:t>постановления</w:t>
        </w:r>
      </w:hyperlink>
      <w:r>
        <w:t xml:space="preserve"> Правительства Ульяновской области от 02.11.2018 N 536-П)</w:t>
      </w:r>
    </w:p>
    <w:p w:rsidR="00773F97" w:rsidRDefault="00773F97">
      <w:pPr>
        <w:pStyle w:val="ConsPlusNormal"/>
        <w:spacing w:before="220"/>
        <w:ind w:firstLine="540"/>
        <w:jc w:val="both"/>
      </w:pPr>
      <w:bookmarkStart w:id="2" w:name="P203"/>
      <w:bookmarkEnd w:id="2"/>
      <w:r>
        <w:t>для главного бухгалтера учреждения - от 1 до 2,5.</w:t>
      </w:r>
    </w:p>
    <w:p w:rsidR="00773F97" w:rsidRDefault="00773F97">
      <w:pPr>
        <w:pStyle w:val="ConsPlusNormal"/>
        <w:jc w:val="both"/>
      </w:pPr>
      <w:r>
        <w:t xml:space="preserve">(в ред. </w:t>
      </w:r>
      <w:hyperlink r:id="rId88">
        <w:r>
          <w:rPr>
            <w:color w:val="0000FF"/>
          </w:rPr>
          <w:t>постановления</w:t>
        </w:r>
      </w:hyperlink>
      <w:r>
        <w:t xml:space="preserve"> Правительства Ульяновской области от 02.11.2018 N 536-П)</w:t>
      </w:r>
    </w:p>
    <w:p w:rsidR="00773F97" w:rsidRDefault="00773F97">
      <w:pPr>
        <w:pStyle w:val="ConsPlusNormal"/>
        <w:spacing w:before="220"/>
        <w:ind w:firstLine="540"/>
        <w:jc w:val="both"/>
      </w:pPr>
      <w:r>
        <w:t xml:space="preserve">Конкретный размер предельного уровня соотношения среднемесячной заработной платы директора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учреждения, его заместителей и главного бухгалтера учреждения) определяется приказом уполномоченного органа с учетом положений, предусмотренных </w:t>
      </w:r>
      <w:hyperlink w:anchor="P199">
        <w:r>
          <w:rPr>
            <w:color w:val="0000FF"/>
          </w:rPr>
          <w:t>абзацами вторым</w:t>
        </w:r>
      </w:hyperlink>
      <w:r>
        <w:t xml:space="preserve"> - </w:t>
      </w:r>
      <w:hyperlink w:anchor="P203">
        <w:r>
          <w:rPr>
            <w:color w:val="0000FF"/>
          </w:rPr>
          <w:t>четвертым</w:t>
        </w:r>
      </w:hyperlink>
      <w:r>
        <w:t xml:space="preserve"> настоящего пункта.</w:t>
      </w:r>
    </w:p>
    <w:p w:rsidR="00773F97" w:rsidRDefault="00773F97">
      <w:pPr>
        <w:pStyle w:val="ConsPlusNormal"/>
        <w:jc w:val="both"/>
      </w:pPr>
    </w:p>
    <w:p w:rsidR="00773F97" w:rsidRDefault="00773F97">
      <w:pPr>
        <w:pStyle w:val="ConsPlusTitle"/>
        <w:jc w:val="center"/>
        <w:outlineLvl w:val="1"/>
      </w:pPr>
      <w:r>
        <w:t>6. Формирование и структура фонда оплаты</w:t>
      </w:r>
    </w:p>
    <w:p w:rsidR="00773F97" w:rsidRDefault="00773F97">
      <w:pPr>
        <w:pStyle w:val="ConsPlusTitle"/>
        <w:jc w:val="center"/>
      </w:pPr>
      <w:r>
        <w:t>труда работников учреждения</w:t>
      </w:r>
    </w:p>
    <w:p w:rsidR="00773F97" w:rsidRDefault="00773F97">
      <w:pPr>
        <w:pStyle w:val="ConsPlusNormal"/>
        <w:jc w:val="center"/>
      </w:pPr>
    </w:p>
    <w:p w:rsidR="00773F97" w:rsidRDefault="00773F97">
      <w:pPr>
        <w:pStyle w:val="ConsPlusNormal"/>
        <w:jc w:val="center"/>
      </w:pPr>
      <w:r>
        <w:t xml:space="preserve">(в ред. </w:t>
      </w:r>
      <w:hyperlink r:id="rId89">
        <w:r>
          <w:rPr>
            <w:color w:val="0000FF"/>
          </w:rPr>
          <w:t>постановления</w:t>
        </w:r>
      </w:hyperlink>
      <w:r>
        <w:t xml:space="preserve"> Правительства Ульяновской области</w:t>
      </w:r>
    </w:p>
    <w:p w:rsidR="00773F97" w:rsidRDefault="00773F97">
      <w:pPr>
        <w:pStyle w:val="ConsPlusNormal"/>
        <w:jc w:val="center"/>
      </w:pPr>
      <w:r>
        <w:t>от 28.06.2019 N 305-П)</w:t>
      </w:r>
    </w:p>
    <w:p w:rsidR="00773F97" w:rsidRDefault="00773F97">
      <w:pPr>
        <w:pStyle w:val="ConsPlusNormal"/>
        <w:jc w:val="both"/>
      </w:pPr>
    </w:p>
    <w:p w:rsidR="00773F97" w:rsidRDefault="00773F97">
      <w:pPr>
        <w:pStyle w:val="ConsPlusNormal"/>
        <w:ind w:firstLine="540"/>
        <w:jc w:val="both"/>
      </w:pPr>
      <w:r>
        <w:t>6.1. Фонд оплаты труда работников учреждения формируется на календарный год, исходя из объема бюджетных ассигнований областного бюджета Ульяновской области на финансовое обеспечение деятельности учреждения.</w:t>
      </w:r>
    </w:p>
    <w:p w:rsidR="00773F97" w:rsidRDefault="00773F97">
      <w:pPr>
        <w:pStyle w:val="ConsPlusNormal"/>
        <w:spacing w:before="220"/>
        <w:ind w:firstLine="540"/>
        <w:jc w:val="both"/>
      </w:pPr>
      <w:r>
        <w:t>6.2. Фонд оплаты труда работников учреждения состоит из базового фонда и фонда стимулирования. За счет средств, предусмотренных в базовом фонде, осуществляются выплата окладов (должностных окладов) работников учреждения, а также выплаты компенсационного характера. За счет средств, предусмотренных в фонде стимулирования, осуществляются выплаты стимулирующего характера.</w:t>
      </w:r>
    </w:p>
    <w:p w:rsidR="00773F97" w:rsidRDefault="00773F97">
      <w:pPr>
        <w:pStyle w:val="ConsPlusNormal"/>
        <w:spacing w:before="220"/>
        <w:ind w:firstLine="540"/>
        <w:jc w:val="both"/>
      </w:pPr>
      <w:r>
        <w:t>6.3. Объем средств, предусмотренных в фонде стимулирования, обеспечиваемом за счет бюджетных ассигнований областного бюджета Ульяновской области, не должен превышать 75 процентов объема средств, предусмотренных в фонде оплаты труда работников учреждения, обеспечиваемом за счет бюджетных ассигнований областного бюджета Ульяновской области.</w:t>
      </w:r>
    </w:p>
    <w:p w:rsidR="00773F97" w:rsidRDefault="00773F97">
      <w:pPr>
        <w:pStyle w:val="ConsPlusNormal"/>
        <w:spacing w:before="220"/>
        <w:ind w:firstLine="540"/>
        <w:jc w:val="both"/>
      </w:pPr>
      <w:r>
        <w:t>6.4. В случае оптимизации структуры учреждения и численности его работников лимиты бюджетных обязательств на оплату труда работников учреждения не уменьшаются. Средства, образовавшиеся в результате экономии средств, предусмотренных в фонде оплаты труда работников учреждения, используются в целях осуществления работникам учреждения стимулирующих выплат.</w:t>
      </w:r>
    </w:p>
    <w:p w:rsidR="00773F97" w:rsidRDefault="00773F97">
      <w:pPr>
        <w:pStyle w:val="ConsPlusNormal"/>
        <w:spacing w:before="220"/>
        <w:ind w:firstLine="540"/>
        <w:jc w:val="both"/>
      </w:pPr>
      <w:r>
        <w:t>6.5. Руководитель учреждения самостоятельно разрабатывает и по согласованию с уполномоченным органом утверждает структуру и штатное расписание учреждения с учетом объема средств, предусмотренных в фонде оплаты труда работников учреждения.</w:t>
      </w: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both"/>
      </w:pPr>
    </w:p>
    <w:p w:rsidR="00773F97" w:rsidRDefault="00773F97">
      <w:pPr>
        <w:pStyle w:val="ConsPlusNormal"/>
        <w:jc w:val="right"/>
        <w:outlineLvl w:val="1"/>
      </w:pPr>
      <w:r>
        <w:t>Приложение</w:t>
      </w:r>
    </w:p>
    <w:p w:rsidR="00773F97" w:rsidRDefault="00773F97">
      <w:pPr>
        <w:pStyle w:val="ConsPlusNormal"/>
        <w:jc w:val="right"/>
      </w:pPr>
      <w:r>
        <w:t>к Положению</w:t>
      </w:r>
    </w:p>
    <w:p w:rsidR="00773F97" w:rsidRDefault="00773F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F97" w:rsidRDefault="00773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F97" w:rsidRDefault="00773F97">
            <w:pPr>
              <w:pStyle w:val="ConsPlusNormal"/>
              <w:jc w:val="both"/>
            </w:pPr>
            <w:r>
              <w:rPr>
                <w:color w:val="392C69"/>
              </w:rPr>
              <w:t xml:space="preserve">Финансовое обеспечение расходных обязательств, связанных с реализацией приложения к Положению, </w:t>
            </w:r>
            <w:hyperlink r:id="rId90">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исполнительному органу Ульяновской области, осуществляющему государственное управление в сфере занятости населения, на финансовое обеспечение деятельности подведомственного ему областного государственного казенного учреждения "Кадровый центр Ульяновской области" и </w:t>
            </w:r>
            <w:hyperlink r:id="rId91">
              <w:r>
                <w:rPr>
                  <w:color w:val="0000FF"/>
                </w:rPr>
                <w:t>распространяется</w:t>
              </w:r>
            </w:hyperlink>
            <w:r>
              <w:rPr>
                <w:color w:val="392C69"/>
              </w:rPr>
              <w:t xml:space="preserve"> на правоотношения, возникшие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r>
    </w:tbl>
    <w:p w:rsidR="00773F97" w:rsidRDefault="00773F97">
      <w:pPr>
        <w:pStyle w:val="ConsPlusTitle"/>
        <w:spacing w:before="280"/>
        <w:jc w:val="center"/>
      </w:pPr>
      <w:r>
        <w:t>РАЗМЕРЫ БАЗОВЫХ ДОЛЖНОСТНЫХ ОКЛАДОВ</w:t>
      </w:r>
    </w:p>
    <w:p w:rsidR="00773F97" w:rsidRDefault="00773F97">
      <w:pPr>
        <w:pStyle w:val="ConsPlusTitle"/>
        <w:jc w:val="center"/>
      </w:pPr>
      <w:r>
        <w:t>И ПОВЫШАЮЩИХ КОЭФФИЦИЕНТОВ СПЕЦИАЛИСТОВ</w:t>
      </w:r>
    </w:p>
    <w:p w:rsidR="00773F97" w:rsidRDefault="00773F97">
      <w:pPr>
        <w:pStyle w:val="ConsPlusTitle"/>
        <w:jc w:val="center"/>
      </w:pPr>
      <w:r>
        <w:t>И РУКОВОДИТЕЛЕЙ ОБЛАСТНОГО ГОСУДАРСТВЕННОГО КАЗЕННОГО</w:t>
      </w:r>
    </w:p>
    <w:p w:rsidR="00773F97" w:rsidRDefault="00773F97">
      <w:pPr>
        <w:pStyle w:val="ConsPlusTitle"/>
        <w:jc w:val="center"/>
      </w:pPr>
      <w:r>
        <w:t>УЧРЕЖДЕНИЯ "КАДРОВЫЙ ЦЕНТР УЛЬЯНОВСКОЙ ОБЛАСТИ"</w:t>
      </w:r>
    </w:p>
    <w:p w:rsidR="00773F97" w:rsidRDefault="00773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F97" w:rsidRDefault="00773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F97" w:rsidRDefault="00773F97">
            <w:pPr>
              <w:pStyle w:val="ConsPlusNormal"/>
              <w:jc w:val="center"/>
            </w:pPr>
            <w:r>
              <w:rPr>
                <w:color w:val="392C69"/>
              </w:rPr>
              <w:t>Список изменяющих документов</w:t>
            </w:r>
          </w:p>
          <w:p w:rsidR="00773F97" w:rsidRDefault="00773F97">
            <w:pPr>
              <w:pStyle w:val="ConsPlusNormal"/>
              <w:jc w:val="center"/>
            </w:pPr>
            <w:r>
              <w:rPr>
                <w:color w:val="392C69"/>
              </w:rPr>
              <w:t>(в ред. постановлений Правительства Ульяновской области</w:t>
            </w:r>
          </w:p>
          <w:p w:rsidR="00773F97" w:rsidRDefault="00773F97">
            <w:pPr>
              <w:pStyle w:val="ConsPlusNormal"/>
              <w:jc w:val="center"/>
            </w:pPr>
            <w:r>
              <w:rPr>
                <w:color w:val="392C69"/>
              </w:rPr>
              <w:t xml:space="preserve">от 07.05.2020 </w:t>
            </w:r>
            <w:hyperlink r:id="rId92">
              <w:r>
                <w:rPr>
                  <w:color w:val="0000FF"/>
                </w:rPr>
                <w:t>N 235-П</w:t>
              </w:r>
            </w:hyperlink>
            <w:r>
              <w:rPr>
                <w:color w:val="392C69"/>
              </w:rPr>
              <w:t xml:space="preserve">, от 10.08.2021 </w:t>
            </w:r>
            <w:hyperlink r:id="rId93">
              <w:r>
                <w:rPr>
                  <w:color w:val="0000FF"/>
                </w:rPr>
                <w:t>N 370-П</w:t>
              </w:r>
            </w:hyperlink>
            <w:r>
              <w:rPr>
                <w:color w:val="392C69"/>
              </w:rPr>
              <w:t xml:space="preserve">, от 11.11.2022 </w:t>
            </w:r>
            <w:hyperlink r:id="rId94">
              <w:r>
                <w:rPr>
                  <w:color w:val="0000FF"/>
                </w:rPr>
                <w:t>N 679-П</w:t>
              </w:r>
            </w:hyperlink>
            <w:r>
              <w:rPr>
                <w:color w:val="392C69"/>
              </w:rPr>
              <w:t>,</w:t>
            </w:r>
          </w:p>
          <w:p w:rsidR="00773F97" w:rsidRDefault="00773F97">
            <w:pPr>
              <w:pStyle w:val="ConsPlusNormal"/>
              <w:jc w:val="center"/>
            </w:pPr>
            <w:r>
              <w:rPr>
                <w:color w:val="392C69"/>
              </w:rPr>
              <w:t xml:space="preserve">от 05.03.2024 </w:t>
            </w:r>
            <w:hyperlink r:id="rId95">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F97" w:rsidRDefault="00773F97">
            <w:pPr>
              <w:pStyle w:val="ConsPlusNormal"/>
            </w:pPr>
          </w:p>
        </w:tc>
      </w:tr>
    </w:tbl>
    <w:p w:rsidR="00773F97" w:rsidRDefault="00773F97">
      <w:pPr>
        <w:pStyle w:val="ConsPlusNormal"/>
        <w:jc w:val="both"/>
      </w:pPr>
    </w:p>
    <w:p w:rsidR="00773F97" w:rsidRDefault="00773F97">
      <w:pPr>
        <w:pStyle w:val="ConsPlusNormal"/>
        <w:ind w:firstLine="540"/>
        <w:jc w:val="both"/>
      </w:pPr>
      <w:r>
        <w:t>Размер базового должностного оклада специалистов составляет 8928 рублей.</w:t>
      </w:r>
    </w:p>
    <w:p w:rsidR="00773F97" w:rsidRDefault="00773F97">
      <w:pPr>
        <w:pStyle w:val="ConsPlusNormal"/>
        <w:jc w:val="both"/>
      </w:pPr>
      <w:r>
        <w:t xml:space="preserve">(в ред. постановлений Правительства Ульяновской области от 10.08.2021 </w:t>
      </w:r>
      <w:hyperlink r:id="rId96">
        <w:r>
          <w:rPr>
            <w:color w:val="0000FF"/>
          </w:rPr>
          <w:t>N 370-П</w:t>
        </w:r>
      </w:hyperlink>
      <w:r>
        <w:t xml:space="preserve">, от 11.11.2022 </w:t>
      </w:r>
      <w:hyperlink r:id="rId97">
        <w:r>
          <w:rPr>
            <w:color w:val="0000FF"/>
          </w:rPr>
          <w:t xml:space="preserve">N </w:t>
        </w:r>
        <w:r>
          <w:rPr>
            <w:color w:val="0000FF"/>
          </w:rPr>
          <w:lastRenderedPageBreak/>
          <w:t>679-П</w:t>
        </w:r>
      </w:hyperlink>
      <w:r>
        <w:t xml:space="preserve">, от 05.03.2024 </w:t>
      </w:r>
      <w:hyperlink r:id="rId98">
        <w:r>
          <w:rPr>
            <w:color w:val="0000FF"/>
          </w:rPr>
          <w:t>N 95-П</w:t>
        </w:r>
      </w:hyperlink>
      <w:r>
        <w:t>)</w:t>
      </w:r>
    </w:p>
    <w:p w:rsidR="00773F97" w:rsidRDefault="00773F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773F97">
        <w:tc>
          <w:tcPr>
            <w:tcW w:w="4534" w:type="dxa"/>
          </w:tcPr>
          <w:p w:rsidR="00773F97" w:rsidRDefault="00773F97">
            <w:pPr>
              <w:pStyle w:val="ConsPlusNormal"/>
              <w:jc w:val="center"/>
            </w:pPr>
            <w:r>
              <w:t>Наименования должностей специалистов</w:t>
            </w:r>
          </w:p>
        </w:tc>
        <w:tc>
          <w:tcPr>
            <w:tcW w:w="4535" w:type="dxa"/>
          </w:tcPr>
          <w:p w:rsidR="00773F97" w:rsidRDefault="00773F97">
            <w:pPr>
              <w:pStyle w:val="ConsPlusNormal"/>
              <w:jc w:val="center"/>
            </w:pPr>
            <w:r>
              <w:t>Размеры повышающих коэффициентов</w:t>
            </w:r>
          </w:p>
        </w:tc>
      </w:tr>
      <w:tr w:rsidR="00773F97">
        <w:tc>
          <w:tcPr>
            <w:tcW w:w="4534" w:type="dxa"/>
          </w:tcPr>
          <w:p w:rsidR="00773F97" w:rsidRDefault="00773F97">
            <w:pPr>
              <w:pStyle w:val="ConsPlusNormal"/>
              <w:jc w:val="center"/>
            </w:pPr>
            <w:r>
              <w:t>Инспектор</w:t>
            </w:r>
          </w:p>
        </w:tc>
        <w:tc>
          <w:tcPr>
            <w:tcW w:w="4535" w:type="dxa"/>
          </w:tcPr>
          <w:p w:rsidR="00773F97" w:rsidRDefault="00773F97">
            <w:pPr>
              <w:pStyle w:val="ConsPlusNormal"/>
              <w:jc w:val="center"/>
            </w:pPr>
            <w:r>
              <w:t>К = 0,65</w:t>
            </w:r>
          </w:p>
        </w:tc>
      </w:tr>
      <w:tr w:rsidR="00773F97">
        <w:tc>
          <w:tcPr>
            <w:tcW w:w="4534" w:type="dxa"/>
          </w:tcPr>
          <w:p w:rsidR="00773F97" w:rsidRDefault="00773F97">
            <w:pPr>
              <w:pStyle w:val="ConsPlusNormal"/>
              <w:jc w:val="center"/>
            </w:pPr>
            <w:r>
              <w:t>Старший инспектор</w:t>
            </w:r>
          </w:p>
        </w:tc>
        <w:tc>
          <w:tcPr>
            <w:tcW w:w="4535" w:type="dxa"/>
          </w:tcPr>
          <w:p w:rsidR="00773F97" w:rsidRDefault="00773F97">
            <w:pPr>
              <w:pStyle w:val="ConsPlusNormal"/>
              <w:jc w:val="center"/>
            </w:pPr>
            <w:r>
              <w:t>К = 0,68</w:t>
            </w:r>
          </w:p>
        </w:tc>
      </w:tr>
      <w:tr w:rsidR="00773F97">
        <w:tc>
          <w:tcPr>
            <w:tcW w:w="4534" w:type="dxa"/>
          </w:tcPr>
          <w:p w:rsidR="00773F97" w:rsidRDefault="00773F97">
            <w:pPr>
              <w:pStyle w:val="ConsPlusNormal"/>
              <w:jc w:val="center"/>
            </w:pPr>
            <w:r>
              <w:t>Ведущий инспектор</w:t>
            </w:r>
          </w:p>
        </w:tc>
        <w:tc>
          <w:tcPr>
            <w:tcW w:w="4535" w:type="dxa"/>
          </w:tcPr>
          <w:p w:rsidR="00773F97" w:rsidRDefault="00773F97">
            <w:pPr>
              <w:pStyle w:val="ConsPlusNormal"/>
              <w:jc w:val="center"/>
            </w:pPr>
            <w:r>
              <w:t>К = 0,70</w:t>
            </w:r>
          </w:p>
        </w:tc>
      </w:tr>
    </w:tbl>
    <w:p w:rsidR="00773F97" w:rsidRDefault="00773F97">
      <w:pPr>
        <w:pStyle w:val="ConsPlusNormal"/>
        <w:jc w:val="both"/>
      </w:pPr>
    </w:p>
    <w:p w:rsidR="00773F97" w:rsidRDefault="00773F97">
      <w:pPr>
        <w:pStyle w:val="ConsPlusNormal"/>
        <w:ind w:firstLine="540"/>
        <w:jc w:val="both"/>
      </w:pPr>
      <w:r>
        <w:t>Размер базового должностного оклада руководителей составляет 12676 рублей.</w:t>
      </w:r>
    </w:p>
    <w:p w:rsidR="00773F97" w:rsidRDefault="00773F97">
      <w:pPr>
        <w:pStyle w:val="ConsPlusNormal"/>
        <w:jc w:val="both"/>
      </w:pPr>
      <w:r>
        <w:t xml:space="preserve">(в ред. постановлений Правительства Ульяновской области от 10.08.2021 </w:t>
      </w:r>
      <w:hyperlink r:id="rId99">
        <w:r>
          <w:rPr>
            <w:color w:val="0000FF"/>
          </w:rPr>
          <w:t>N 370-П</w:t>
        </w:r>
      </w:hyperlink>
      <w:r>
        <w:t xml:space="preserve">, от 11.11.2022 </w:t>
      </w:r>
      <w:hyperlink r:id="rId100">
        <w:r>
          <w:rPr>
            <w:color w:val="0000FF"/>
          </w:rPr>
          <w:t>N 679-П</w:t>
        </w:r>
      </w:hyperlink>
      <w:r>
        <w:t xml:space="preserve">, от 05.03.2024 </w:t>
      </w:r>
      <w:hyperlink r:id="rId101">
        <w:r>
          <w:rPr>
            <w:color w:val="0000FF"/>
          </w:rPr>
          <w:t>N 95-П</w:t>
        </w:r>
      </w:hyperlink>
      <w:r>
        <w:t>)</w:t>
      </w:r>
    </w:p>
    <w:p w:rsidR="00773F97" w:rsidRDefault="00773F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773F97">
        <w:tc>
          <w:tcPr>
            <w:tcW w:w="4534" w:type="dxa"/>
          </w:tcPr>
          <w:p w:rsidR="00773F97" w:rsidRDefault="00773F97">
            <w:pPr>
              <w:pStyle w:val="ConsPlusNormal"/>
              <w:jc w:val="center"/>
            </w:pPr>
            <w:r>
              <w:t>Наименования должностей руководителей</w:t>
            </w:r>
          </w:p>
        </w:tc>
        <w:tc>
          <w:tcPr>
            <w:tcW w:w="4535" w:type="dxa"/>
          </w:tcPr>
          <w:p w:rsidR="00773F97" w:rsidRDefault="00773F97">
            <w:pPr>
              <w:pStyle w:val="ConsPlusNormal"/>
              <w:jc w:val="center"/>
            </w:pPr>
            <w:r>
              <w:t>Размеры повышающих коэффициентов</w:t>
            </w:r>
          </w:p>
        </w:tc>
      </w:tr>
      <w:tr w:rsidR="00773F97">
        <w:tc>
          <w:tcPr>
            <w:tcW w:w="4534" w:type="dxa"/>
          </w:tcPr>
          <w:p w:rsidR="00773F97" w:rsidRDefault="00773F97">
            <w:pPr>
              <w:pStyle w:val="ConsPlusNormal"/>
              <w:jc w:val="center"/>
            </w:pPr>
            <w:r>
              <w:t>Начальник отдела</w:t>
            </w:r>
          </w:p>
        </w:tc>
        <w:tc>
          <w:tcPr>
            <w:tcW w:w="4535" w:type="dxa"/>
          </w:tcPr>
          <w:p w:rsidR="00773F97" w:rsidRDefault="00773F97">
            <w:pPr>
              <w:pStyle w:val="ConsPlusNormal"/>
              <w:jc w:val="center"/>
            </w:pPr>
            <w:r>
              <w:t>К = 0,85</w:t>
            </w:r>
          </w:p>
        </w:tc>
      </w:tr>
      <w:tr w:rsidR="00773F97">
        <w:tc>
          <w:tcPr>
            <w:tcW w:w="4534" w:type="dxa"/>
          </w:tcPr>
          <w:p w:rsidR="00773F97" w:rsidRDefault="00773F97">
            <w:pPr>
              <w:pStyle w:val="ConsPlusNormal"/>
              <w:jc w:val="center"/>
            </w:pPr>
            <w:r>
              <w:t>Заместитель начальника отдела</w:t>
            </w:r>
          </w:p>
        </w:tc>
        <w:tc>
          <w:tcPr>
            <w:tcW w:w="4535" w:type="dxa"/>
          </w:tcPr>
          <w:p w:rsidR="00773F97" w:rsidRDefault="00773F97">
            <w:pPr>
              <w:pStyle w:val="ConsPlusNormal"/>
              <w:jc w:val="center"/>
            </w:pPr>
            <w:r>
              <w:t>К = 0,51</w:t>
            </w:r>
          </w:p>
        </w:tc>
      </w:tr>
      <w:tr w:rsidR="00773F97">
        <w:tc>
          <w:tcPr>
            <w:tcW w:w="4534" w:type="dxa"/>
          </w:tcPr>
          <w:p w:rsidR="00773F97" w:rsidRDefault="00773F97">
            <w:pPr>
              <w:pStyle w:val="ConsPlusNormal"/>
              <w:jc w:val="center"/>
            </w:pPr>
            <w:r>
              <w:t>Руководитель филиала</w:t>
            </w:r>
          </w:p>
        </w:tc>
        <w:tc>
          <w:tcPr>
            <w:tcW w:w="4535" w:type="dxa"/>
          </w:tcPr>
          <w:p w:rsidR="00773F97" w:rsidRDefault="00773F97">
            <w:pPr>
              <w:pStyle w:val="ConsPlusNormal"/>
              <w:jc w:val="center"/>
            </w:pPr>
            <w:r>
              <w:t>К = 0,85</w:t>
            </w:r>
          </w:p>
        </w:tc>
      </w:tr>
      <w:tr w:rsidR="00773F97">
        <w:tc>
          <w:tcPr>
            <w:tcW w:w="4534" w:type="dxa"/>
          </w:tcPr>
          <w:p w:rsidR="00773F97" w:rsidRDefault="00773F97">
            <w:pPr>
              <w:pStyle w:val="ConsPlusNormal"/>
              <w:jc w:val="center"/>
            </w:pPr>
            <w:r>
              <w:t>Заместитель руководителя филиала</w:t>
            </w:r>
          </w:p>
        </w:tc>
        <w:tc>
          <w:tcPr>
            <w:tcW w:w="4535" w:type="dxa"/>
          </w:tcPr>
          <w:p w:rsidR="00773F97" w:rsidRDefault="00773F97">
            <w:pPr>
              <w:pStyle w:val="ConsPlusNormal"/>
              <w:jc w:val="center"/>
            </w:pPr>
            <w:r>
              <w:t>К = 0,68</w:t>
            </w:r>
          </w:p>
        </w:tc>
      </w:tr>
    </w:tbl>
    <w:p w:rsidR="00773F97" w:rsidRDefault="00773F97">
      <w:pPr>
        <w:pStyle w:val="ConsPlusNormal"/>
        <w:jc w:val="both"/>
      </w:pPr>
    </w:p>
    <w:p w:rsidR="00773F97" w:rsidRDefault="00773F97">
      <w:pPr>
        <w:pStyle w:val="ConsPlusNormal"/>
        <w:jc w:val="both"/>
      </w:pPr>
    </w:p>
    <w:p w:rsidR="00773F97" w:rsidRDefault="00773F97">
      <w:pPr>
        <w:pStyle w:val="ConsPlusNormal"/>
        <w:pBdr>
          <w:bottom w:val="single" w:sz="6" w:space="0" w:color="auto"/>
        </w:pBdr>
        <w:spacing w:before="100" w:after="100"/>
        <w:jc w:val="both"/>
        <w:rPr>
          <w:sz w:val="2"/>
          <w:szCs w:val="2"/>
        </w:rPr>
      </w:pPr>
    </w:p>
    <w:p w:rsidR="008A5DED" w:rsidRDefault="008A5DED">
      <w:bookmarkStart w:id="3" w:name="_GoBack"/>
      <w:bookmarkEnd w:id="3"/>
    </w:p>
    <w:sectPr w:rsidR="008A5DED" w:rsidSect="00DB7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97"/>
    <w:rsid w:val="00773F97"/>
    <w:rsid w:val="008A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3360B-EEF0-4E70-AEF9-67824821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F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3F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3F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43058&amp;dst=100005" TargetMode="External"/><Relationship Id="rId21" Type="http://schemas.openxmlformats.org/officeDocument/2006/relationships/hyperlink" Target="https://login.consultant.ru/link/?req=doc&amp;base=RLAW076&amp;n=26091" TargetMode="External"/><Relationship Id="rId42" Type="http://schemas.openxmlformats.org/officeDocument/2006/relationships/hyperlink" Target="https://login.consultant.ru/link/?req=doc&amp;base=RLAW076&amp;n=58381&amp;dst=100013" TargetMode="External"/><Relationship Id="rId47" Type="http://schemas.openxmlformats.org/officeDocument/2006/relationships/hyperlink" Target="https://login.consultant.ru/link/?req=doc&amp;base=RLAW076&amp;n=66315&amp;dst=100010" TargetMode="External"/><Relationship Id="rId63" Type="http://schemas.openxmlformats.org/officeDocument/2006/relationships/hyperlink" Target="https://login.consultant.ru/link/?req=doc&amp;base=RLAW076&amp;n=53073&amp;dst=100016" TargetMode="External"/><Relationship Id="rId68" Type="http://schemas.openxmlformats.org/officeDocument/2006/relationships/hyperlink" Target="https://login.consultant.ru/link/?req=doc&amp;base=RLAW076&amp;n=45047&amp;dst=100006" TargetMode="External"/><Relationship Id="rId84" Type="http://schemas.openxmlformats.org/officeDocument/2006/relationships/hyperlink" Target="https://login.consultant.ru/link/?req=doc&amp;base=RLAW076&amp;n=48828&amp;dst=100009" TargetMode="External"/><Relationship Id="rId89" Type="http://schemas.openxmlformats.org/officeDocument/2006/relationships/hyperlink" Target="https://login.consultant.ru/link/?req=doc&amp;base=RLAW076&amp;n=48828&amp;dst=100010" TargetMode="External"/><Relationship Id="rId16" Type="http://schemas.openxmlformats.org/officeDocument/2006/relationships/hyperlink" Target="https://login.consultant.ru/link/?req=doc&amp;base=RLAW076&amp;n=62540&amp;dst=100015" TargetMode="External"/><Relationship Id="rId11" Type="http://schemas.openxmlformats.org/officeDocument/2006/relationships/hyperlink" Target="https://login.consultant.ru/link/?req=doc&amp;base=RLAW076&amp;n=58381&amp;dst=100005" TargetMode="External"/><Relationship Id="rId32" Type="http://schemas.openxmlformats.org/officeDocument/2006/relationships/hyperlink" Target="https://login.consultant.ru/link/?req=doc&amp;base=RLAW076&amp;n=58381&amp;dst=100007" TargetMode="External"/><Relationship Id="rId37" Type="http://schemas.openxmlformats.org/officeDocument/2006/relationships/hyperlink" Target="https://login.consultant.ru/link/?req=doc&amp;base=RLAW076&amp;n=62540&amp;dst=100015" TargetMode="External"/><Relationship Id="rId53" Type="http://schemas.openxmlformats.org/officeDocument/2006/relationships/hyperlink" Target="https://login.consultant.ru/link/?req=doc&amp;base=RLAW076&amp;n=66315&amp;dst=100014" TargetMode="External"/><Relationship Id="rId58" Type="http://schemas.openxmlformats.org/officeDocument/2006/relationships/hyperlink" Target="https://login.consultant.ru/link/?req=doc&amp;base=RLAW076&amp;n=53073&amp;dst=100011" TargetMode="External"/><Relationship Id="rId74" Type="http://schemas.openxmlformats.org/officeDocument/2006/relationships/hyperlink" Target="https://login.consultant.ru/link/?req=doc&amp;base=RLAW076&amp;n=66315&amp;dst=100019" TargetMode="External"/><Relationship Id="rId79" Type="http://schemas.openxmlformats.org/officeDocument/2006/relationships/hyperlink" Target="https://login.consultant.ru/link/?req=doc&amp;base=RLAW076&amp;n=66315&amp;dst=100020" TargetMode="External"/><Relationship Id="rId102" Type="http://schemas.openxmlformats.org/officeDocument/2006/relationships/fontTable" Target="fontTable.xml"/><Relationship Id="rId5" Type="http://schemas.openxmlformats.org/officeDocument/2006/relationships/hyperlink" Target="https://login.consultant.ru/link/?req=doc&amp;base=RLAW076&amp;n=43058&amp;dst=100005" TargetMode="External"/><Relationship Id="rId90" Type="http://schemas.openxmlformats.org/officeDocument/2006/relationships/hyperlink" Target="https://login.consultant.ru/link/?req=doc&amp;base=RLAW076&amp;n=73806&amp;dst=100008" TargetMode="External"/><Relationship Id="rId95" Type="http://schemas.openxmlformats.org/officeDocument/2006/relationships/hyperlink" Target="https://login.consultant.ru/link/?req=doc&amp;base=RLAW076&amp;n=73806&amp;dst=100005" TargetMode="External"/><Relationship Id="rId22" Type="http://schemas.openxmlformats.org/officeDocument/2006/relationships/hyperlink" Target="https://login.consultant.ru/link/?req=doc&amp;base=RLAW076&amp;n=25885" TargetMode="External"/><Relationship Id="rId27" Type="http://schemas.openxmlformats.org/officeDocument/2006/relationships/hyperlink" Target="https://login.consultant.ru/link/?req=doc&amp;base=RLAW076&amp;n=45047&amp;dst=100005" TargetMode="External"/><Relationship Id="rId43" Type="http://schemas.openxmlformats.org/officeDocument/2006/relationships/hyperlink" Target="https://login.consultant.ru/link/?req=doc&amp;base=RLAW076&amp;n=58381&amp;dst=100014" TargetMode="External"/><Relationship Id="rId48" Type="http://schemas.openxmlformats.org/officeDocument/2006/relationships/hyperlink" Target="https://login.consultant.ru/link/?req=doc&amp;base=RLAW076&amp;n=66315&amp;dst=100033" TargetMode="External"/><Relationship Id="rId64" Type="http://schemas.openxmlformats.org/officeDocument/2006/relationships/hyperlink" Target="https://login.consultant.ru/link/?req=doc&amp;base=RLAW076&amp;n=53073&amp;dst=100017" TargetMode="External"/><Relationship Id="rId69" Type="http://schemas.openxmlformats.org/officeDocument/2006/relationships/hyperlink" Target="https://login.consultant.ru/link/?req=doc&amp;base=RLAW076&amp;n=58381&amp;dst=100021" TargetMode="External"/><Relationship Id="rId80" Type="http://schemas.openxmlformats.org/officeDocument/2006/relationships/hyperlink" Target="https://login.consultant.ru/link/?req=doc&amp;base=RLAW076&amp;n=66315&amp;dst=100021" TargetMode="External"/><Relationship Id="rId85" Type="http://schemas.openxmlformats.org/officeDocument/2006/relationships/hyperlink" Target="https://login.consultant.ru/link/?req=doc&amp;base=RLAW076&amp;n=53073&amp;dst=100020" TargetMode="External"/><Relationship Id="rId12" Type="http://schemas.openxmlformats.org/officeDocument/2006/relationships/hyperlink" Target="https://login.consultant.ru/link/?req=doc&amp;base=RLAW076&amp;n=59495&amp;dst=100005" TargetMode="External"/><Relationship Id="rId17" Type="http://schemas.openxmlformats.org/officeDocument/2006/relationships/hyperlink" Target="https://login.consultant.ru/link/?req=doc&amp;base=RLAW076&amp;n=59011&amp;dst=100232" TargetMode="External"/><Relationship Id="rId25" Type="http://schemas.openxmlformats.org/officeDocument/2006/relationships/hyperlink" Target="https://login.consultant.ru/link/?req=doc&amp;base=RLAW076&amp;n=38753" TargetMode="External"/><Relationship Id="rId33" Type="http://schemas.openxmlformats.org/officeDocument/2006/relationships/hyperlink" Target="https://login.consultant.ru/link/?req=doc&amp;base=RLAW076&amp;n=59495&amp;dst=100005" TargetMode="External"/><Relationship Id="rId38" Type="http://schemas.openxmlformats.org/officeDocument/2006/relationships/hyperlink" Target="https://login.consultant.ru/link/?req=doc&amp;base=RLAW076&amp;n=59011&amp;dst=100232" TargetMode="External"/><Relationship Id="rId46" Type="http://schemas.openxmlformats.org/officeDocument/2006/relationships/hyperlink" Target="https://login.consultant.ru/link/?req=doc&amp;base=RLAW076&amp;n=66315&amp;dst=100009" TargetMode="External"/><Relationship Id="rId59" Type="http://schemas.openxmlformats.org/officeDocument/2006/relationships/hyperlink" Target="https://login.consultant.ru/link/?req=doc&amp;base=RLAW076&amp;n=53073&amp;dst=100012" TargetMode="External"/><Relationship Id="rId67" Type="http://schemas.openxmlformats.org/officeDocument/2006/relationships/hyperlink" Target="https://login.consultant.ru/link/?req=doc&amp;base=RLAW076&amp;n=53073&amp;dst=100019" TargetMode="External"/><Relationship Id="rId103" Type="http://schemas.openxmlformats.org/officeDocument/2006/relationships/theme" Target="theme/theme1.xml"/><Relationship Id="rId20" Type="http://schemas.openxmlformats.org/officeDocument/2006/relationships/hyperlink" Target="https://login.consultant.ru/link/?req=doc&amp;base=RLAW076&amp;n=21945" TargetMode="External"/><Relationship Id="rId41" Type="http://schemas.openxmlformats.org/officeDocument/2006/relationships/hyperlink" Target="https://login.consultant.ru/link/?req=doc&amp;base=RLAW076&amp;n=58381&amp;dst=100012" TargetMode="External"/><Relationship Id="rId54" Type="http://schemas.openxmlformats.org/officeDocument/2006/relationships/hyperlink" Target="https://login.consultant.ru/link/?req=doc&amp;base=RLAW076&amp;n=58381&amp;dst=100020" TargetMode="External"/><Relationship Id="rId62" Type="http://schemas.openxmlformats.org/officeDocument/2006/relationships/hyperlink" Target="https://login.consultant.ru/link/?req=doc&amp;base=RLAW076&amp;n=53073&amp;dst=100015" TargetMode="External"/><Relationship Id="rId70" Type="http://schemas.openxmlformats.org/officeDocument/2006/relationships/hyperlink" Target="https://login.consultant.ru/link/?req=doc&amp;base=RLAW076&amp;n=66315&amp;dst=100016" TargetMode="External"/><Relationship Id="rId75" Type="http://schemas.openxmlformats.org/officeDocument/2006/relationships/hyperlink" Target="https://login.consultant.ru/link/?req=doc&amp;base=RLAW076&amp;n=58381&amp;dst=100023" TargetMode="External"/><Relationship Id="rId83" Type="http://schemas.openxmlformats.org/officeDocument/2006/relationships/hyperlink" Target="https://login.consultant.ru/link/?req=doc&amp;base=RLAW076&amp;n=48828&amp;dst=100008" TargetMode="External"/><Relationship Id="rId88" Type="http://schemas.openxmlformats.org/officeDocument/2006/relationships/hyperlink" Target="https://login.consultant.ru/link/?req=doc&amp;base=RLAW076&amp;n=45772&amp;dst=100008" TargetMode="External"/><Relationship Id="rId91" Type="http://schemas.openxmlformats.org/officeDocument/2006/relationships/hyperlink" Target="https://login.consultant.ru/link/?req=doc&amp;base=RLAW076&amp;n=73806&amp;dst=100009" TargetMode="External"/><Relationship Id="rId96" Type="http://schemas.openxmlformats.org/officeDocument/2006/relationships/hyperlink" Target="https://login.consultant.ru/link/?req=doc&amp;base=RLAW076&amp;n=59495&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6&amp;n=45047&amp;dst=100005" TargetMode="External"/><Relationship Id="rId15" Type="http://schemas.openxmlformats.org/officeDocument/2006/relationships/hyperlink" Target="https://login.consultant.ru/link/?req=doc&amp;base=LAW&amp;n=430621&amp;dst=692" TargetMode="External"/><Relationship Id="rId23" Type="http://schemas.openxmlformats.org/officeDocument/2006/relationships/hyperlink" Target="https://login.consultant.ru/link/?req=doc&amp;base=RLAW076&amp;n=26770" TargetMode="External"/><Relationship Id="rId28" Type="http://schemas.openxmlformats.org/officeDocument/2006/relationships/hyperlink" Target="https://login.consultant.ru/link/?req=doc&amp;base=RLAW076&amp;n=45772&amp;dst=100005" TargetMode="External"/><Relationship Id="rId36" Type="http://schemas.openxmlformats.org/officeDocument/2006/relationships/hyperlink" Target="https://login.consultant.ru/link/?req=doc&amp;base=LAW&amp;n=430621&amp;dst=692" TargetMode="External"/><Relationship Id="rId49" Type="http://schemas.openxmlformats.org/officeDocument/2006/relationships/hyperlink" Target="https://login.consultant.ru/link/?req=doc&amp;base=RLAW076&amp;n=58381&amp;dst=100017" TargetMode="External"/><Relationship Id="rId57" Type="http://schemas.openxmlformats.org/officeDocument/2006/relationships/hyperlink" Target="https://login.consultant.ru/link/?req=doc&amp;base=RLAW076&amp;n=53073&amp;dst=100010" TargetMode="External"/><Relationship Id="rId10" Type="http://schemas.openxmlformats.org/officeDocument/2006/relationships/hyperlink" Target="https://login.consultant.ru/link/?req=doc&amp;base=RLAW076&amp;n=53073&amp;dst=100005" TargetMode="External"/><Relationship Id="rId31" Type="http://schemas.openxmlformats.org/officeDocument/2006/relationships/hyperlink" Target="https://login.consultant.ru/link/?req=doc&amp;base=RLAW076&amp;n=53073&amp;dst=100005" TargetMode="External"/><Relationship Id="rId44" Type="http://schemas.openxmlformats.org/officeDocument/2006/relationships/hyperlink" Target="https://login.consultant.ru/link/?req=doc&amp;base=RLAW076&amp;n=66315&amp;dst=100007" TargetMode="External"/><Relationship Id="rId52" Type="http://schemas.openxmlformats.org/officeDocument/2006/relationships/hyperlink" Target="https://login.consultant.ru/link/?req=doc&amp;base=RLAW076&amp;n=66315&amp;dst=100013" TargetMode="External"/><Relationship Id="rId60" Type="http://schemas.openxmlformats.org/officeDocument/2006/relationships/hyperlink" Target="https://login.consultant.ru/link/?req=doc&amp;base=RLAW076&amp;n=53073&amp;dst=100013" TargetMode="External"/><Relationship Id="rId65" Type="http://schemas.openxmlformats.org/officeDocument/2006/relationships/hyperlink" Target="https://login.consultant.ru/link/?req=doc&amp;base=RLAW076&amp;n=53073&amp;dst=100018" TargetMode="External"/><Relationship Id="rId73" Type="http://schemas.openxmlformats.org/officeDocument/2006/relationships/hyperlink" Target="https://login.consultant.ru/link/?req=doc&amp;base=RLAW076&amp;n=66315&amp;dst=100018" TargetMode="External"/><Relationship Id="rId78" Type="http://schemas.openxmlformats.org/officeDocument/2006/relationships/hyperlink" Target="https://login.consultant.ru/link/?req=doc&amp;base=RLAW076&amp;n=58381&amp;dst=100024" TargetMode="External"/><Relationship Id="rId81" Type="http://schemas.openxmlformats.org/officeDocument/2006/relationships/hyperlink" Target="https://login.consultant.ru/link/?req=doc&amp;base=RLAW076&amp;n=66315&amp;dst=100022" TargetMode="External"/><Relationship Id="rId86" Type="http://schemas.openxmlformats.org/officeDocument/2006/relationships/hyperlink" Target="https://login.consultant.ru/link/?req=doc&amp;base=RLAW076&amp;n=45772&amp;dst=100006" TargetMode="External"/><Relationship Id="rId94" Type="http://schemas.openxmlformats.org/officeDocument/2006/relationships/hyperlink" Target="https://login.consultant.ru/link/?req=doc&amp;base=RLAW076&amp;n=66315&amp;dst=100032" TargetMode="External"/><Relationship Id="rId99" Type="http://schemas.openxmlformats.org/officeDocument/2006/relationships/hyperlink" Target="https://login.consultant.ru/link/?req=doc&amp;base=RLAW076&amp;n=59495&amp;dst=100007" TargetMode="External"/><Relationship Id="rId101" Type="http://schemas.openxmlformats.org/officeDocument/2006/relationships/hyperlink" Target="https://login.consultant.ru/link/?req=doc&amp;base=RLAW076&amp;n=7380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51105&amp;dst=100005" TargetMode="External"/><Relationship Id="rId13" Type="http://schemas.openxmlformats.org/officeDocument/2006/relationships/hyperlink" Target="https://login.consultant.ru/link/?req=doc&amp;base=RLAW076&amp;n=66315&amp;dst=100005" TargetMode="External"/><Relationship Id="rId18" Type="http://schemas.openxmlformats.org/officeDocument/2006/relationships/hyperlink" Target="https://login.consultant.ru/link/?req=doc&amp;base=RLAW076&amp;n=58381&amp;dst=100006" TargetMode="External"/><Relationship Id="rId39" Type="http://schemas.openxmlformats.org/officeDocument/2006/relationships/hyperlink" Target="https://login.consultant.ru/link/?req=doc&amp;base=RLAW076&amp;n=58381&amp;dst=100008" TargetMode="External"/><Relationship Id="rId34" Type="http://schemas.openxmlformats.org/officeDocument/2006/relationships/hyperlink" Target="https://login.consultant.ru/link/?req=doc&amp;base=RLAW076&amp;n=66315&amp;dst=100005" TargetMode="External"/><Relationship Id="rId50" Type="http://schemas.openxmlformats.org/officeDocument/2006/relationships/hyperlink" Target="https://login.consultant.ru/link/?req=doc&amp;base=RLAW076&amp;n=66315&amp;dst=100011" TargetMode="External"/><Relationship Id="rId55" Type="http://schemas.openxmlformats.org/officeDocument/2006/relationships/hyperlink" Target="https://login.consultant.ru/link/?req=doc&amp;base=RLAW076&amp;n=53073&amp;dst=100008" TargetMode="External"/><Relationship Id="rId76" Type="http://schemas.openxmlformats.org/officeDocument/2006/relationships/hyperlink" Target="https://login.consultant.ru/link/?req=doc&amp;base=LAW&amp;n=430621&amp;dst=100594" TargetMode="External"/><Relationship Id="rId97" Type="http://schemas.openxmlformats.org/officeDocument/2006/relationships/hyperlink" Target="https://login.consultant.ru/link/?req=doc&amp;base=RLAW076&amp;n=66315&amp;dst=100032" TargetMode="External"/><Relationship Id="rId7" Type="http://schemas.openxmlformats.org/officeDocument/2006/relationships/hyperlink" Target="https://login.consultant.ru/link/?req=doc&amp;base=RLAW076&amp;n=45772&amp;dst=100005" TargetMode="External"/><Relationship Id="rId71" Type="http://schemas.openxmlformats.org/officeDocument/2006/relationships/hyperlink" Target="https://login.consultant.ru/link/?req=doc&amp;base=RLAW076&amp;n=48828&amp;dst=100006" TargetMode="External"/><Relationship Id="rId92" Type="http://schemas.openxmlformats.org/officeDocument/2006/relationships/hyperlink" Target="https://login.consultant.ru/link/?req=doc&amp;base=RLAW076&amp;n=53073&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076&amp;n=48828&amp;dst=100005" TargetMode="External"/><Relationship Id="rId24" Type="http://schemas.openxmlformats.org/officeDocument/2006/relationships/hyperlink" Target="https://login.consultant.ru/link/?req=doc&amp;base=RLAW076&amp;n=32472" TargetMode="External"/><Relationship Id="rId40" Type="http://schemas.openxmlformats.org/officeDocument/2006/relationships/hyperlink" Target="https://login.consultant.ru/link/?req=doc&amp;base=RLAW076&amp;n=58381&amp;dst=100010" TargetMode="External"/><Relationship Id="rId45" Type="http://schemas.openxmlformats.org/officeDocument/2006/relationships/hyperlink" Target="https://login.consultant.ru/link/?req=doc&amp;base=RLAW076&amp;n=58381&amp;dst=100015" TargetMode="External"/><Relationship Id="rId66" Type="http://schemas.openxmlformats.org/officeDocument/2006/relationships/hyperlink" Target="https://login.consultant.ru/link/?req=doc&amp;base=RLAW076&amp;n=66315&amp;dst=100015" TargetMode="External"/><Relationship Id="rId87" Type="http://schemas.openxmlformats.org/officeDocument/2006/relationships/hyperlink" Target="https://login.consultant.ru/link/?req=doc&amp;base=RLAW076&amp;n=45772&amp;dst=100007" TargetMode="External"/><Relationship Id="rId61" Type="http://schemas.openxmlformats.org/officeDocument/2006/relationships/hyperlink" Target="https://login.consultant.ru/link/?req=doc&amp;base=RLAW076&amp;n=53073&amp;dst=100014" TargetMode="External"/><Relationship Id="rId82" Type="http://schemas.openxmlformats.org/officeDocument/2006/relationships/hyperlink" Target="https://login.consultant.ru/link/?req=doc&amp;base=RLAW076&amp;n=62540&amp;dst=100063" TargetMode="External"/><Relationship Id="rId19" Type="http://schemas.openxmlformats.org/officeDocument/2006/relationships/hyperlink" Target="https://login.consultant.ru/link/?req=doc&amp;base=RLAW076&amp;n=38776" TargetMode="External"/><Relationship Id="rId14" Type="http://schemas.openxmlformats.org/officeDocument/2006/relationships/hyperlink" Target="https://login.consultant.ru/link/?req=doc&amp;base=RLAW076&amp;n=73806&amp;dst=100005" TargetMode="External"/><Relationship Id="rId30" Type="http://schemas.openxmlformats.org/officeDocument/2006/relationships/hyperlink" Target="https://login.consultant.ru/link/?req=doc&amp;base=RLAW076&amp;n=51105&amp;dst=100005" TargetMode="External"/><Relationship Id="rId35" Type="http://schemas.openxmlformats.org/officeDocument/2006/relationships/hyperlink" Target="https://login.consultant.ru/link/?req=doc&amp;base=RLAW076&amp;n=73806&amp;dst=100005" TargetMode="External"/><Relationship Id="rId56" Type="http://schemas.openxmlformats.org/officeDocument/2006/relationships/hyperlink" Target="https://login.consultant.ru/link/?req=doc&amp;base=RLAW076&amp;n=53073&amp;dst=100009" TargetMode="External"/><Relationship Id="rId77" Type="http://schemas.openxmlformats.org/officeDocument/2006/relationships/hyperlink" Target="https://login.consultant.ru/link/?req=doc&amp;base=LAW&amp;n=430621&amp;dst=504" TargetMode="External"/><Relationship Id="rId100" Type="http://schemas.openxmlformats.org/officeDocument/2006/relationships/hyperlink" Target="https://login.consultant.ru/link/?req=doc&amp;base=RLAW076&amp;n=66315&amp;dst=100032" TargetMode="External"/><Relationship Id="rId8" Type="http://schemas.openxmlformats.org/officeDocument/2006/relationships/hyperlink" Target="https://login.consultant.ru/link/?req=doc&amp;base=RLAW076&amp;n=48828&amp;dst=100005" TargetMode="External"/><Relationship Id="rId51" Type="http://schemas.openxmlformats.org/officeDocument/2006/relationships/hyperlink" Target="https://login.consultant.ru/link/?req=doc&amp;base=RLAW076&amp;n=58381&amp;dst=100018" TargetMode="External"/><Relationship Id="rId72" Type="http://schemas.openxmlformats.org/officeDocument/2006/relationships/hyperlink" Target="https://login.consultant.ru/link/?req=doc&amp;base=RLAW076&amp;n=58381&amp;dst=100022" TargetMode="External"/><Relationship Id="rId93" Type="http://schemas.openxmlformats.org/officeDocument/2006/relationships/hyperlink" Target="https://login.consultant.ru/link/?req=doc&amp;base=RLAW076&amp;n=59495&amp;dst=100005" TargetMode="External"/><Relationship Id="rId98" Type="http://schemas.openxmlformats.org/officeDocument/2006/relationships/hyperlink" Target="https://login.consultant.ru/link/?req=doc&amp;base=RLAW076&amp;n=73806&amp;dst=10000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5647</Words>
  <Characters>32190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2024-10-16T05:30:00Z</dcterms:created>
  <dcterms:modified xsi:type="dcterms:W3CDTF">2024-10-16T05:30:00Z</dcterms:modified>
</cp:coreProperties>
</file>