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C5" w:rsidRDefault="004A74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74C5" w:rsidRDefault="004A74C5">
      <w:pPr>
        <w:pStyle w:val="ConsPlusNormal"/>
        <w:jc w:val="both"/>
        <w:outlineLvl w:val="0"/>
      </w:pPr>
    </w:p>
    <w:p w:rsidR="004A74C5" w:rsidRDefault="004A74C5">
      <w:pPr>
        <w:pStyle w:val="ConsPlusTitle"/>
        <w:jc w:val="center"/>
        <w:outlineLvl w:val="0"/>
      </w:pPr>
      <w:r>
        <w:t>ПРАВИТЕЛЬСТВО УЛЬЯНОВСКОЙ ОБЛАСТИ</w:t>
      </w:r>
    </w:p>
    <w:p w:rsidR="004A74C5" w:rsidRDefault="004A74C5">
      <w:pPr>
        <w:pStyle w:val="ConsPlusTitle"/>
        <w:jc w:val="center"/>
      </w:pPr>
    </w:p>
    <w:p w:rsidR="004A74C5" w:rsidRDefault="004A74C5">
      <w:pPr>
        <w:pStyle w:val="ConsPlusTitle"/>
        <w:jc w:val="center"/>
      </w:pPr>
      <w:r>
        <w:t>ПОСТАНОВЛЕНИЕ</w:t>
      </w:r>
    </w:p>
    <w:p w:rsidR="004A74C5" w:rsidRDefault="004A74C5">
      <w:pPr>
        <w:pStyle w:val="ConsPlusTitle"/>
        <w:jc w:val="center"/>
      </w:pPr>
      <w:r>
        <w:t>от 14 сентября 2016 г. N 442-П</w:t>
      </w:r>
    </w:p>
    <w:p w:rsidR="004A74C5" w:rsidRDefault="004A74C5">
      <w:pPr>
        <w:pStyle w:val="ConsPlusTitle"/>
        <w:jc w:val="center"/>
      </w:pPr>
    </w:p>
    <w:p w:rsidR="004A74C5" w:rsidRDefault="004A74C5">
      <w:pPr>
        <w:pStyle w:val="ConsPlusTitle"/>
        <w:jc w:val="center"/>
      </w:pPr>
      <w:r>
        <w:t>О ПРОВЕДЕНИИ ОБЛАСТНОГО КОНКУРСА</w:t>
      </w:r>
    </w:p>
    <w:p w:rsidR="004A74C5" w:rsidRDefault="004A74C5">
      <w:pPr>
        <w:pStyle w:val="ConsPlusTitle"/>
        <w:jc w:val="center"/>
      </w:pPr>
      <w:r>
        <w:t>"ЛУЧШАЯ ОРГАНИЗАЦИЯ РАБОТЫ ПО ОХРАНЕ ТРУДА"</w:t>
      </w:r>
    </w:p>
    <w:p w:rsidR="004A74C5" w:rsidRDefault="004A74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7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5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6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7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ind w:firstLine="540"/>
        <w:jc w:val="both"/>
      </w:pPr>
      <w:r>
        <w:t>В целях реализации государственной политики в области охраны труда, мотивации работодателей, осуществляющих свою деятельность на территории Ульяновской области, к созданию условий труда, соответствующих требованиям сохранения жизни и здоровья работников, Правительство Ульяновской области постановляет: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1. Проводить областной конкурс "Лучшая организация работы по охране труда" один раз в 2 года начиная с 2016 года.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областного конкурса "Лучшая организация работы по охране труда".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3. Рекомендовать главам местных администраций муниципальных образований Ульяновской области оказывать содействие в привлечении организаций к участию в областном конкурсе "Лучшая организация работы по охране труда".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 Финансовое обеспечение расходов, связанных с исполнение настоящего постановления, осуществлять в пределах бюджетных ассигнований, предусмотренных в областном бюджете Ульяновской области на соответствующий финансовый год и плановый период, и лимитов бюджетных обязательств на соответствующие цели, доведенных до исполнительного органа Ульяновской области, осуществляющего государственное управление в сфере труда как получателя средств областного бюджета Ульяновской области.</w:t>
      </w:r>
    </w:p>
    <w:p w:rsidR="004A74C5" w:rsidRDefault="004A74C5">
      <w:pPr>
        <w:pStyle w:val="ConsPlusNormal"/>
        <w:jc w:val="both"/>
      </w:pPr>
      <w:r>
        <w:t xml:space="preserve">(п. 4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right"/>
      </w:pPr>
      <w:r>
        <w:t>Временно исполняющий обязанности</w:t>
      </w:r>
    </w:p>
    <w:p w:rsidR="004A74C5" w:rsidRDefault="004A74C5">
      <w:pPr>
        <w:pStyle w:val="ConsPlusNormal"/>
        <w:jc w:val="right"/>
      </w:pPr>
      <w:r>
        <w:t>Губернатора Ульяновской области</w:t>
      </w:r>
    </w:p>
    <w:p w:rsidR="004A74C5" w:rsidRDefault="004A74C5">
      <w:pPr>
        <w:pStyle w:val="ConsPlusNormal"/>
        <w:jc w:val="right"/>
      </w:pPr>
      <w:r>
        <w:t>С.И.МОРОЗОВ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right"/>
        <w:outlineLvl w:val="0"/>
      </w:pPr>
      <w:r>
        <w:t>Утверждено</w:t>
      </w:r>
    </w:p>
    <w:p w:rsidR="004A74C5" w:rsidRDefault="004A74C5">
      <w:pPr>
        <w:pStyle w:val="ConsPlusNormal"/>
        <w:jc w:val="right"/>
      </w:pPr>
      <w:r>
        <w:t>постановлением</w:t>
      </w:r>
    </w:p>
    <w:p w:rsidR="004A74C5" w:rsidRDefault="004A74C5">
      <w:pPr>
        <w:pStyle w:val="ConsPlusNormal"/>
        <w:jc w:val="right"/>
      </w:pPr>
      <w:r>
        <w:t>Правительства Ульяновской области</w:t>
      </w:r>
    </w:p>
    <w:p w:rsidR="004A74C5" w:rsidRDefault="004A74C5">
      <w:pPr>
        <w:pStyle w:val="ConsPlusNormal"/>
        <w:jc w:val="right"/>
      </w:pPr>
      <w:r>
        <w:t>от 14 сентября 2016 г. N 442-П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</w:pPr>
      <w:bookmarkStart w:id="0" w:name="P33"/>
      <w:bookmarkEnd w:id="0"/>
      <w:r>
        <w:lastRenderedPageBreak/>
        <w:t>ПОЛОЖЕНИЕ</w:t>
      </w:r>
    </w:p>
    <w:p w:rsidR="004A74C5" w:rsidRDefault="004A74C5">
      <w:pPr>
        <w:pStyle w:val="ConsPlusTitle"/>
        <w:jc w:val="center"/>
      </w:pPr>
      <w:r>
        <w:t>О ПРОВЕДЕНИИ ОБЛАСТНОГО КОНКУРСА</w:t>
      </w:r>
    </w:p>
    <w:p w:rsidR="004A74C5" w:rsidRDefault="004A74C5">
      <w:pPr>
        <w:pStyle w:val="ConsPlusTitle"/>
        <w:jc w:val="center"/>
      </w:pPr>
      <w:r>
        <w:t>"ЛУЧШАЯ ОРГАНИЗАЦИЯ РАБОТЫ ПО ОХРАНЕ ТРУДА"</w:t>
      </w:r>
    </w:p>
    <w:p w:rsidR="004A74C5" w:rsidRDefault="004A74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7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9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10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 xml:space="preserve">, от 24.01.2023 </w:t>
            </w:r>
            <w:hyperlink r:id="rId1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  <w:outlineLvl w:val="1"/>
      </w:pPr>
      <w:r>
        <w:t>1. Общие положения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ind w:firstLine="540"/>
        <w:jc w:val="both"/>
      </w:pPr>
      <w:r>
        <w:t>1.1. Настоящее Положение устанавливает порядок проведения областного конкурса "Лучшая организация работы по охране труда" (далее - Конкурс).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1.2. Участниками Конкурса являются организации, осуществляющие свою деятельность на территории Ульяновской области (далее также - участники Конкурса).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1.3. Организатором Конкурса является исполнительный орган Ульяновской области, осуществляющий государственное управление в сфере труда (далее - организатор Конкурса).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24.01.2023 N 26-П)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  <w:outlineLvl w:val="1"/>
      </w:pPr>
      <w:r>
        <w:t>2. Цели и задачи Конкурса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ind w:firstLine="540"/>
        <w:jc w:val="both"/>
      </w:pPr>
      <w:r>
        <w:t>2.1. Конкурс проводится в целях: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содействия в организации целенаправленной работы по профилактике производственного травматизма, создании условий труда, соответствующих требованиям сохранения жизни и здоровья работников;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обобщения и распространения положительного опыта организации работы по охране труда;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улучшения информационно-методического обеспечения организаций по вопросам обеспечения безопасных условий и охраны труда.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2.2. Основными задачами Конкурса являются: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активизация деятельности работодателей по улучшению условий и охраны труда, по профилактике производственного травматизма, снижению уровня профессиональной заболеваемости, обеспечению условий труда, соответствующих требованиям сохранения жизни и здоровья работников;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повышение уровня заинтересованности организаций в создании условий труда, соответствующих требованиям сохранения жизни и здоровья работников;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обобщение и распространение положительного опыта работы в области обеспечения безопасности труда;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усиление пропаганды охраны труда, повышение информированности работников организаций о состоянии условий и охраны труда, производственном травматизме, профессиональных заболеваниях и принятых мерах по их профилактике.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ind w:firstLine="540"/>
        <w:jc w:val="both"/>
      </w:pPr>
      <w:bookmarkStart w:id="1" w:name="P62"/>
      <w:bookmarkEnd w:id="1"/>
      <w:r>
        <w:t xml:space="preserve">3.1. Информация о проведении Конкурса (далее - информационное письмо) размещается в информационно-телекоммуникационной сети "Интернет" на официальном сайте Губернатора и </w:t>
      </w:r>
      <w:r>
        <w:lastRenderedPageBreak/>
        <w:t>Правительства Ульяновской области (</w:t>
      </w:r>
      <w:hyperlink r:id="rId14">
        <w:r>
          <w:rPr>
            <w:color w:val="0000FF"/>
          </w:rPr>
          <w:t>http://ulgov.ru</w:t>
        </w:r>
      </w:hyperlink>
      <w:r>
        <w:t>) и организатора Конкурса (</w:t>
      </w:r>
      <w:hyperlink r:id="rId15">
        <w:r>
          <w:rPr>
            <w:color w:val="0000FF"/>
          </w:rPr>
          <w:t>http://ulyanovsk-zan.ru</w:t>
        </w:r>
      </w:hyperlink>
      <w:r>
        <w:t>). Информационное письмо включает в себя сведения о месте, датах начала и окончания срока приема конкурсных материалов, порядке и критериях отбора победителя, а также о порядке и сроках объявления результатов Конкурса.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 xml:space="preserve">3.2. Конкурсные материалы направляются организатору Конкурса по адресу: г. Ульяновск, ул. Кузнецова, д. 5а, кабинет 9 (номер контактного телефона: (8422) 41-72-04) в течение одного месяца со дня размещения на указанных в </w:t>
      </w:r>
      <w:hyperlink w:anchor="P62">
        <w:r>
          <w:rPr>
            <w:color w:val="0000FF"/>
          </w:rPr>
          <w:t>пункте 3.1</w:t>
        </w:r>
      </w:hyperlink>
      <w:r>
        <w:t xml:space="preserve"> настоящего раздела официальных сайтах информационного письма.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Конкурсные материалы регистрируются в журнале регистрации и направляются в комиссию по проведению и подведению итогов областного конкурса "Лучшая организация работы по охране труда" (далее - Комиссия).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3.3. Конкурсные материалы включают:</w:t>
      </w:r>
    </w:p>
    <w:p w:rsidR="004A74C5" w:rsidRDefault="004A74C5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заявку</w:t>
        </w:r>
      </w:hyperlink>
      <w:r>
        <w:t xml:space="preserve"> на участие в Конкурсе, составленную по форме, установленной приложением N 1 к настоящему Положению;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hyperlink w:anchor="P159">
        <w:r>
          <w:rPr>
            <w:color w:val="0000FF"/>
          </w:rPr>
          <w:t>сведения</w:t>
        </w:r>
      </w:hyperlink>
      <w:r>
        <w:t xml:space="preserve"> о значениях показателей, характеризующих состояние условий и охраны труда, достигнутых в течение года, предшествующего году проведения Конкурса, документированные по форме, установленной приложением N 2 к настоящему Положению;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пояснительную записку о состоянии организации работы по охране труда с приложением иллюстрирующих это состояние фотографий (на бумажном и электронном носителях), составленную в произвольной форме.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3.4. К участию в Конкурсе не допускаются организации, осуществляющие свою деятельность на территории Ульяновской области, которые представили конкурсные материалы, не соответствующие требованиям, установленным настоящим Положением, представили конкурсные материалы не в полном объеме и (или) представили конкурсные материалы, содержащие недостоверные сведения.</w:t>
      </w:r>
    </w:p>
    <w:p w:rsidR="004A74C5" w:rsidRDefault="004A74C5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3.5. Сроки проведения Конкурса определяются организатором Конкурса и указываются в информационном письме.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  <w:outlineLvl w:val="1"/>
      </w:pPr>
      <w:r>
        <w:t>4. Подведение итогов Конкурса и награждение победителей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ind w:firstLine="540"/>
        <w:jc w:val="both"/>
      </w:pPr>
      <w:r>
        <w:t>4.1. Для рассмотрения конкурсных материалов создается Комиссия.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4.2. Состав Комиссии утверждается распоряжением организатора Конкурса.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4.3. В состав Комиссии входят председатель Комиссии, заместитель председателя Комиссии, секретарь Комиссии и члены Комиссии. Руководство деятельностью Комиссии осуществляет председатель Комиссии, который определяет дату, время и место проведения ее заседаний, утверждает повестку дня заседаний Комиссии и председательствует на них. В случае временного отсутствия председателя Комиссии его функции осуществляет заместитель председателя Комиссии.</w:t>
      </w:r>
    </w:p>
    <w:p w:rsidR="004A74C5" w:rsidRDefault="004A74C5">
      <w:pPr>
        <w:pStyle w:val="ConsPlusNormal"/>
        <w:jc w:val="both"/>
      </w:pPr>
      <w:r>
        <w:t xml:space="preserve">(п. 4.3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lastRenderedPageBreak/>
        <w:t>4.4. Секретарь Комиссии осуществляет организационное обеспечение процедуры проведения Конкурса, а также ведет и подписывает протокол заседания Комиссии.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4.5. Заседание Комиссии считается правомочным, если в нем принимает участие не менее двух третей от установленного числа членов Комиссии.</w:t>
      </w:r>
    </w:p>
    <w:p w:rsidR="004A74C5" w:rsidRDefault="004A74C5">
      <w:pPr>
        <w:pStyle w:val="ConsPlusNormal"/>
        <w:jc w:val="both"/>
      </w:pPr>
      <w:r>
        <w:t xml:space="preserve">(п. 4.5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4.6. Комиссия рассматривает представленные конкурсные материалы и определяет участников Конкурса, набравших максимальное количество баллов.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Комиссия не допускает участника Конкурса к участию в Конкурсе или отстраняет участника Конкурса от участия в Конкурсе в случае установления фактов представления конкурсных материалов, не соответствующих требованиям настоящего Положения, представления конкурсных материалов не в полном объеме или наличия в них недостоверных сведений, о чем в течение трех рабочих дней со дня установления указанных фактов уведомляет в письменной форме способом, обеспечивающим подтверждение получения такого уведомления.</w:t>
      </w:r>
    </w:p>
    <w:p w:rsidR="004A74C5" w:rsidRDefault="004A74C5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30.11.2016 N 563-П)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 xml:space="preserve">4.7. Деятельность участников Конкурса в сфере охраны труда оценивается Комиссией с применением балльной системы в диапазоне от 0 до 5 баллов. Комиссия оценивает указанную деятельность исходя из достигнутых участником Конкурса в течение года, предшествующего году проведения Конкурса, значений тех характеризующих состояние условий и охраны труда показателей, которые перечислены в </w:t>
      </w:r>
      <w:hyperlink w:anchor="P298">
        <w:r>
          <w:rPr>
            <w:color w:val="0000FF"/>
          </w:rPr>
          <w:t>строках 2</w:t>
        </w:r>
      </w:hyperlink>
      <w:r>
        <w:t xml:space="preserve"> - </w:t>
      </w:r>
      <w:hyperlink w:anchor="P260">
        <w:r>
          <w:rPr>
            <w:color w:val="0000FF"/>
          </w:rPr>
          <w:t>23</w:t>
        </w:r>
      </w:hyperlink>
      <w:r>
        <w:t xml:space="preserve"> приложения N 3 к настоящему Положению.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 xml:space="preserve">Максимальное и минимальное количество баллов, выставляемых членами Комиссии по результатам </w:t>
      </w:r>
      <w:hyperlink w:anchor="P276">
        <w:r>
          <w:rPr>
            <w:color w:val="0000FF"/>
          </w:rPr>
          <w:t>оценки</w:t>
        </w:r>
      </w:hyperlink>
      <w:r>
        <w:t xml:space="preserve"> деятельности участников Конкурса в сфере охраны труда, определяется приложением N 3 к настоящему Положению.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Победителями Конкурса признаются участники Конкурса, которые в рейтинге участников Конкурса, сформированном в порядке убывания значений присвоенных им итоговых сумм баллов, заняли первое, второе и третье место.</w:t>
      </w:r>
    </w:p>
    <w:p w:rsidR="004A74C5" w:rsidRDefault="004A74C5">
      <w:pPr>
        <w:pStyle w:val="ConsPlusNormal"/>
        <w:jc w:val="both"/>
      </w:pPr>
      <w:r>
        <w:t xml:space="preserve">(п. 4.7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bookmarkStart w:id="2" w:name="P94"/>
      <w:bookmarkEnd w:id="2"/>
      <w:r>
        <w:t>4.8. Комиссия запрашивает информацию о соблюдении участниками Конкурса, которым присвоены итоговые суммы баллов, имеющие наибольшие значения, трудового законодательства, законодательства в области обеспечения санитарно-эпидемиологического благополучия населения и законодательства в сфере промышленной безопасности:</w:t>
      </w:r>
    </w:p>
    <w:p w:rsidR="004A74C5" w:rsidRDefault="004A74C5">
      <w:pPr>
        <w:pStyle w:val="ConsPlusNormal"/>
        <w:jc w:val="both"/>
      </w:pPr>
      <w:r>
        <w:t xml:space="preserve">(в ред. постановлений Правительства Ульяновской области от 30.11.2016 </w:t>
      </w:r>
      <w:hyperlink r:id="rId26">
        <w:r>
          <w:rPr>
            <w:color w:val="0000FF"/>
          </w:rPr>
          <w:t>N 563-П</w:t>
        </w:r>
      </w:hyperlink>
      <w:r>
        <w:t xml:space="preserve">, от 22.07.2020 </w:t>
      </w:r>
      <w:hyperlink r:id="rId27">
        <w:r>
          <w:rPr>
            <w:color w:val="0000FF"/>
          </w:rPr>
          <w:t>N 386-П</w:t>
        </w:r>
      </w:hyperlink>
      <w:r>
        <w:t>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в Государственной инспекции труда в Ульяновской области - о наличии неустраненных нарушений трудового законодательства (наличие предписаний и их невыполнение), в том числе о наличии выявленных сокрытых несчастных случаев на производстве и профессиональных заболеваний;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в Средне-Поволжском управлении Федеральной службы по экологическому, технологическому и атомному надзору и в Управлении Федеральной службы по надзору в сфере защиты прав потребителей и благополучия человека по Ульяновской области - о наличии неустраненных нарушений законодательства в сфере промышленной безопасности и законодательства в области обеспечения санитарно-эпидемиологического благополучия населения (наличие предписаний и их невыполнение).</w:t>
      </w:r>
    </w:p>
    <w:p w:rsidR="004A74C5" w:rsidRDefault="004A74C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30.11.2016 N 563-П)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 xml:space="preserve">4.9. В случае равенства значений наибольших итоговых сумм баллов, присвоенных двум или более участникам Конкурса, победители Конкурса определяются на заседании Комиссии открытым голосованием присутствующих на заседании членов Комиссии простым большинством голосов и с </w:t>
      </w:r>
      <w:r>
        <w:lastRenderedPageBreak/>
        <w:t xml:space="preserve">учетом информации, поступившей в Комиссию в соответствии с </w:t>
      </w:r>
      <w:hyperlink w:anchor="P94">
        <w:r>
          <w:rPr>
            <w:color w:val="0000FF"/>
          </w:rPr>
          <w:t>пунктом 4.8</w:t>
        </w:r>
      </w:hyperlink>
      <w:r>
        <w:t xml:space="preserve"> настоящего раздела.</w:t>
      </w:r>
    </w:p>
    <w:p w:rsidR="004A74C5" w:rsidRDefault="004A74C5">
      <w:pPr>
        <w:pStyle w:val="ConsPlusNormal"/>
        <w:jc w:val="both"/>
      </w:pPr>
      <w:r>
        <w:t xml:space="preserve">(п. 4.9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4.10. Принятые Комиссией решения отражаются в протоколе заседания Комиссии, который подписывается секретарем Комиссии и всеми другими присутствовавшими на заседании Комиссии членами Комиссии.</w:t>
      </w:r>
    </w:p>
    <w:p w:rsidR="004A74C5" w:rsidRDefault="004A74C5">
      <w:pPr>
        <w:pStyle w:val="ConsPlusNormal"/>
        <w:jc w:val="both"/>
      </w:pPr>
      <w:r>
        <w:t xml:space="preserve">(п. 4.10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4.11. Организатор Конкурса издает распоряжение о награждении победителей Конкурса и проводит их награждение в торжественной обстановке.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Победителям Конкурса вручаются грамоты организатора Конкурса и ценные подарки.</w:t>
      </w:r>
    </w:p>
    <w:p w:rsidR="004A74C5" w:rsidRDefault="004A74C5">
      <w:pPr>
        <w:pStyle w:val="ConsPlusNormal"/>
        <w:jc w:val="both"/>
      </w:pPr>
      <w:r>
        <w:t xml:space="preserve">(п. 4.11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22.07.2020 N 386-П)</w:t>
      </w:r>
    </w:p>
    <w:p w:rsidR="004A74C5" w:rsidRDefault="004A74C5">
      <w:pPr>
        <w:pStyle w:val="ConsPlusNormal"/>
        <w:spacing w:before="220"/>
        <w:ind w:firstLine="540"/>
        <w:jc w:val="both"/>
      </w:pPr>
      <w:r>
        <w:t>4.12. Итоги Конкурса публикуются в средствах массовой информации и размещаются в информационно-телекоммуникационной сети "Интернет" на официальном сайте Губернатора и Правительства Ульяновской области и организатора Конкурса.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right"/>
        <w:outlineLvl w:val="1"/>
      </w:pPr>
      <w:r>
        <w:t>Приложение N 1</w:t>
      </w:r>
    </w:p>
    <w:p w:rsidR="004A74C5" w:rsidRDefault="004A74C5">
      <w:pPr>
        <w:pStyle w:val="ConsPlusNormal"/>
        <w:jc w:val="right"/>
      </w:pPr>
      <w:r>
        <w:t>к Положению</w:t>
      </w:r>
    </w:p>
    <w:p w:rsidR="004A74C5" w:rsidRDefault="004A74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7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Ульяновской области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от 30.11.2016 N 563-П)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Nonformat"/>
        <w:jc w:val="both"/>
      </w:pPr>
      <w:bookmarkStart w:id="3" w:name="P118"/>
      <w:bookmarkEnd w:id="3"/>
      <w:r>
        <w:t xml:space="preserve">                                  ЗАЯВКА</w:t>
      </w:r>
    </w:p>
    <w:p w:rsidR="004A74C5" w:rsidRDefault="004A74C5">
      <w:pPr>
        <w:pStyle w:val="ConsPlusNonformat"/>
        <w:jc w:val="both"/>
      </w:pPr>
      <w:r>
        <w:t xml:space="preserve">                      на участие в областном конкурсе</w:t>
      </w:r>
    </w:p>
    <w:p w:rsidR="004A74C5" w:rsidRDefault="004A74C5">
      <w:pPr>
        <w:pStyle w:val="ConsPlusNonformat"/>
        <w:jc w:val="both"/>
      </w:pPr>
      <w:r>
        <w:t xml:space="preserve">                "Лучшая организация работы по охране труда"</w:t>
      </w:r>
    </w:p>
    <w:p w:rsidR="004A74C5" w:rsidRDefault="004A74C5">
      <w:pPr>
        <w:pStyle w:val="ConsPlusNonformat"/>
        <w:jc w:val="both"/>
      </w:pPr>
      <w:r>
        <w:t xml:space="preserve">                    (заполняется на бланке организации)</w:t>
      </w:r>
    </w:p>
    <w:p w:rsidR="004A74C5" w:rsidRDefault="004A74C5">
      <w:pPr>
        <w:pStyle w:val="ConsPlusNonformat"/>
        <w:jc w:val="both"/>
      </w:pPr>
    </w:p>
    <w:p w:rsidR="004A74C5" w:rsidRDefault="004A74C5">
      <w:pPr>
        <w:pStyle w:val="ConsPlusNonformat"/>
        <w:jc w:val="both"/>
      </w:pPr>
      <w:r>
        <w:t xml:space="preserve">    Прошу зарегистрировать организацию ____________________________________</w:t>
      </w:r>
    </w:p>
    <w:p w:rsidR="004A74C5" w:rsidRDefault="004A74C5">
      <w:pPr>
        <w:pStyle w:val="ConsPlusNonformat"/>
        <w:jc w:val="both"/>
      </w:pPr>
      <w:r>
        <w:t>__________________________________________________________________________,</w:t>
      </w:r>
    </w:p>
    <w:p w:rsidR="004A74C5" w:rsidRDefault="004A74C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4A74C5" w:rsidRDefault="004A74C5">
      <w:pPr>
        <w:pStyle w:val="ConsPlusNonformat"/>
        <w:jc w:val="both"/>
      </w:pPr>
      <w:r>
        <w:t>расположенную по адресу __________________________________________________,</w:t>
      </w:r>
    </w:p>
    <w:p w:rsidR="004A74C5" w:rsidRDefault="004A74C5">
      <w:pPr>
        <w:pStyle w:val="ConsPlusNonformat"/>
        <w:jc w:val="both"/>
      </w:pPr>
      <w:r>
        <w:t xml:space="preserve">                          (фактический и юридический адреса, телефон/факс)</w:t>
      </w:r>
    </w:p>
    <w:p w:rsidR="004A74C5" w:rsidRDefault="004A74C5">
      <w:pPr>
        <w:pStyle w:val="ConsPlusNonformat"/>
        <w:jc w:val="both"/>
      </w:pPr>
      <w:r>
        <w:t>вид экономической деятельности ___________________________________________,</w:t>
      </w:r>
    </w:p>
    <w:p w:rsidR="004A74C5" w:rsidRDefault="004A74C5">
      <w:pPr>
        <w:pStyle w:val="ConsPlusNonformat"/>
        <w:jc w:val="both"/>
      </w:pPr>
      <w:r>
        <w:t xml:space="preserve">                                   (Общероссийский классификатор видов</w:t>
      </w:r>
    </w:p>
    <w:p w:rsidR="004A74C5" w:rsidRDefault="004A74C5">
      <w:pPr>
        <w:pStyle w:val="ConsPlusNonformat"/>
        <w:jc w:val="both"/>
      </w:pPr>
      <w:r>
        <w:t xml:space="preserve">                                         экономической деятельности)</w:t>
      </w:r>
    </w:p>
    <w:p w:rsidR="004A74C5" w:rsidRDefault="004A74C5">
      <w:pPr>
        <w:pStyle w:val="ConsPlusNonformat"/>
        <w:jc w:val="both"/>
      </w:pPr>
      <w:r>
        <w:t>как участника областного конкурса  "Лучшая  организация  работы  по  охране</w:t>
      </w:r>
    </w:p>
    <w:p w:rsidR="004A74C5" w:rsidRDefault="004A74C5">
      <w:pPr>
        <w:pStyle w:val="ConsPlusNonformat"/>
        <w:jc w:val="both"/>
      </w:pPr>
      <w:r>
        <w:t>труда" (далее - Конкурс).</w:t>
      </w:r>
    </w:p>
    <w:p w:rsidR="004A74C5" w:rsidRDefault="004A74C5">
      <w:pPr>
        <w:pStyle w:val="ConsPlusNonformat"/>
        <w:jc w:val="both"/>
      </w:pPr>
      <w:r>
        <w:t xml:space="preserve">    С порядком проведения Конкурса участник ознакомлен и согласен.</w:t>
      </w:r>
    </w:p>
    <w:p w:rsidR="004A74C5" w:rsidRDefault="004A74C5">
      <w:pPr>
        <w:pStyle w:val="ConsPlusNonformat"/>
        <w:jc w:val="both"/>
      </w:pPr>
      <w:r>
        <w:t xml:space="preserve">    Полноту  и  достоверность сведений, указанных в прилагаемых документах,</w:t>
      </w:r>
    </w:p>
    <w:p w:rsidR="004A74C5" w:rsidRDefault="004A74C5">
      <w:pPr>
        <w:pStyle w:val="ConsPlusNonformat"/>
        <w:jc w:val="both"/>
      </w:pPr>
      <w:r>
        <w:t>гарантирую.</w:t>
      </w:r>
    </w:p>
    <w:p w:rsidR="004A74C5" w:rsidRDefault="004A74C5">
      <w:pPr>
        <w:pStyle w:val="ConsPlusNonformat"/>
        <w:jc w:val="both"/>
      </w:pPr>
      <w:r>
        <w:t xml:space="preserve">    Уведомлен  о  том,  что  участник  Конкурса,  представивший  конкурсные</w:t>
      </w:r>
    </w:p>
    <w:p w:rsidR="004A74C5" w:rsidRDefault="004A74C5">
      <w:pPr>
        <w:pStyle w:val="ConsPlusNonformat"/>
        <w:jc w:val="both"/>
      </w:pPr>
      <w:r>
        <w:t>материалы, не соответствующие установленным требованиям, либо представивший</w:t>
      </w:r>
    </w:p>
    <w:p w:rsidR="004A74C5" w:rsidRDefault="004A74C5">
      <w:pPr>
        <w:pStyle w:val="ConsPlusNonformat"/>
        <w:jc w:val="both"/>
      </w:pPr>
      <w:r>
        <w:t>конкурсные  материалы  не  в  полном  объеме, либо представивший конкурсные</w:t>
      </w:r>
    </w:p>
    <w:p w:rsidR="004A74C5" w:rsidRDefault="004A74C5">
      <w:pPr>
        <w:pStyle w:val="ConsPlusNonformat"/>
        <w:jc w:val="both"/>
      </w:pPr>
      <w:r>
        <w:t>материалы,  содержащие  недостоверные  сведения, не допускается к участию в</w:t>
      </w:r>
    </w:p>
    <w:p w:rsidR="004A74C5" w:rsidRDefault="004A74C5">
      <w:pPr>
        <w:pStyle w:val="ConsPlusNonformat"/>
        <w:jc w:val="both"/>
      </w:pPr>
      <w:r>
        <w:t>Конкурсе либо отстраняется от участия в Конкурсе в процессе его проведения.</w:t>
      </w:r>
    </w:p>
    <w:p w:rsidR="004A74C5" w:rsidRDefault="004A74C5">
      <w:pPr>
        <w:pStyle w:val="ConsPlusNonformat"/>
        <w:jc w:val="both"/>
      </w:pPr>
    </w:p>
    <w:p w:rsidR="004A74C5" w:rsidRDefault="004A74C5">
      <w:pPr>
        <w:pStyle w:val="ConsPlusNonformat"/>
        <w:jc w:val="both"/>
      </w:pPr>
      <w:r>
        <w:t xml:space="preserve">    Руководитель организации  _____________________________________________</w:t>
      </w:r>
    </w:p>
    <w:p w:rsidR="004A74C5" w:rsidRDefault="004A74C5">
      <w:pPr>
        <w:pStyle w:val="ConsPlusNonformat"/>
        <w:jc w:val="both"/>
      </w:pPr>
      <w:r>
        <w:t xml:space="preserve">                                             (Ф.И.О. полностью)</w:t>
      </w:r>
    </w:p>
    <w:p w:rsidR="004A74C5" w:rsidRDefault="004A74C5">
      <w:pPr>
        <w:pStyle w:val="ConsPlusNonformat"/>
        <w:jc w:val="both"/>
      </w:pPr>
      <w:r>
        <w:t>_____________________________                   ___________________________</w:t>
      </w:r>
    </w:p>
    <w:p w:rsidR="004A74C5" w:rsidRDefault="004A74C5">
      <w:pPr>
        <w:pStyle w:val="ConsPlusNonformat"/>
        <w:jc w:val="both"/>
      </w:pPr>
      <w:r>
        <w:t xml:space="preserve">          (дата)                                         (подпись)</w:t>
      </w:r>
    </w:p>
    <w:p w:rsidR="004A74C5" w:rsidRDefault="004A74C5">
      <w:pPr>
        <w:pStyle w:val="ConsPlusNonformat"/>
        <w:jc w:val="both"/>
      </w:pPr>
    </w:p>
    <w:p w:rsidR="004A74C5" w:rsidRDefault="004A74C5">
      <w:pPr>
        <w:pStyle w:val="ConsPlusNonformat"/>
        <w:jc w:val="both"/>
      </w:pPr>
      <w:r>
        <w:lastRenderedPageBreak/>
        <w:t>М.П.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right"/>
        <w:outlineLvl w:val="1"/>
      </w:pPr>
      <w:r>
        <w:t>Приложение N 2</w:t>
      </w:r>
    </w:p>
    <w:p w:rsidR="004A74C5" w:rsidRDefault="004A74C5">
      <w:pPr>
        <w:pStyle w:val="ConsPlusNormal"/>
        <w:jc w:val="right"/>
      </w:pPr>
      <w:r>
        <w:t>к Положению</w:t>
      </w:r>
    </w:p>
    <w:p w:rsidR="004A74C5" w:rsidRDefault="004A74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7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33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34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Nonformat"/>
        <w:jc w:val="both"/>
      </w:pPr>
      <w:bookmarkStart w:id="4" w:name="P159"/>
      <w:bookmarkEnd w:id="4"/>
      <w:r>
        <w:t xml:space="preserve">                                ЗНАЧЕНИЯ</w:t>
      </w:r>
    </w:p>
    <w:p w:rsidR="004A74C5" w:rsidRDefault="004A74C5">
      <w:pPr>
        <w:pStyle w:val="ConsPlusNonformat"/>
        <w:jc w:val="both"/>
      </w:pPr>
      <w:r>
        <w:t xml:space="preserve">          показателей, характеризующих состояние условий и охраны</w:t>
      </w:r>
    </w:p>
    <w:p w:rsidR="004A74C5" w:rsidRDefault="004A74C5">
      <w:pPr>
        <w:pStyle w:val="ConsPlusNonformat"/>
        <w:jc w:val="both"/>
      </w:pPr>
      <w:r>
        <w:t xml:space="preserve">          труда, достигнутые в течение года, предшествующего году</w:t>
      </w:r>
    </w:p>
    <w:p w:rsidR="004A74C5" w:rsidRDefault="004A74C5">
      <w:pPr>
        <w:pStyle w:val="ConsPlusNonformat"/>
        <w:jc w:val="both"/>
      </w:pPr>
      <w:r>
        <w:t xml:space="preserve">         проведения областного конкурса "Лучшая организация работы</w:t>
      </w:r>
    </w:p>
    <w:p w:rsidR="004A74C5" w:rsidRDefault="004A74C5">
      <w:pPr>
        <w:pStyle w:val="ConsPlusNonformat"/>
        <w:jc w:val="both"/>
      </w:pPr>
      <w:r>
        <w:t xml:space="preserve">                            по охране труда</w:t>
      </w:r>
    </w:p>
    <w:p w:rsidR="004A74C5" w:rsidRDefault="004A74C5">
      <w:pPr>
        <w:pStyle w:val="ConsPlusNonformat"/>
        <w:jc w:val="both"/>
      </w:pPr>
    </w:p>
    <w:p w:rsidR="004A74C5" w:rsidRDefault="004A74C5">
      <w:pPr>
        <w:pStyle w:val="ConsPlusNonformat"/>
        <w:jc w:val="both"/>
      </w:pPr>
      <w:r>
        <w:t>Юридический адрес, телефон ________________________________________________</w:t>
      </w:r>
    </w:p>
    <w:p w:rsidR="004A74C5" w:rsidRDefault="004A74C5">
      <w:pPr>
        <w:pStyle w:val="ConsPlusNonformat"/>
        <w:jc w:val="both"/>
      </w:pPr>
      <w:r>
        <w:t>Вид экономической деятельности ____________________________________________</w:t>
      </w:r>
    </w:p>
    <w:p w:rsidR="004A74C5" w:rsidRDefault="004A74C5">
      <w:pPr>
        <w:pStyle w:val="ConsPlusNonformat"/>
        <w:jc w:val="both"/>
      </w:pPr>
      <w:r>
        <w:t>___________________________________________________________________________</w:t>
      </w:r>
    </w:p>
    <w:p w:rsidR="004A74C5" w:rsidRDefault="004A74C5">
      <w:pPr>
        <w:pStyle w:val="ConsPlusNonformat"/>
        <w:jc w:val="both"/>
      </w:pPr>
      <w:r>
        <w:t xml:space="preserve">      (Общероссийский классификатор видов экономической деятельности)</w:t>
      </w:r>
    </w:p>
    <w:p w:rsidR="004A74C5" w:rsidRDefault="004A74C5">
      <w:pPr>
        <w:pStyle w:val="ConsPlusNonformat"/>
        <w:jc w:val="both"/>
      </w:pPr>
      <w:r>
        <w:t>Ф.И.О. руководителя _______________________________________________________</w:t>
      </w:r>
    </w:p>
    <w:p w:rsidR="004A74C5" w:rsidRDefault="004A74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953"/>
        <w:gridCol w:w="2438"/>
      </w:tblGrid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  <w:jc w:val="center"/>
            </w:pPr>
            <w:r>
              <w:t>Указываются значения показателей за год, предшествующий году проведения конкурса</w:t>
            </w: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  <w:jc w:val="center"/>
            </w:pPr>
            <w:r>
              <w:t>3</w:t>
            </w:r>
          </w:p>
        </w:tc>
      </w:tr>
      <w:tr w:rsidR="004A74C5">
        <w:tc>
          <w:tcPr>
            <w:tcW w:w="680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Численность работников, всего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Количество пострадавших со смертельным исходом, всего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женщин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 том числе лиц моложе 18 лет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 xml:space="preserve">Уровень производственного травматизма - количество </w:t>
            </w:r>
            <w:r>
              <w:lastRenderedPageBreak/>
              <w:t>пострадавших в расчете на 1000 работающих (Кч)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Уровень тяжести производственного травматизма - число дней нетрудоспособности на одного пострадавшего на производстве (Кт)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нормативного документа, регламентирующего систему управления охраной труда в организации (да (копия представляется),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службы (специалиста) по охране труда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кабинета и (или) уголков по охране труда и их оснащенность (персональные электронно-вычислительные машины, стенды, плакаты, выставка средств индивидуальной защиты и др.)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bottom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 проведения конкурса (копии сводных ведомостей представляются):</w:t>
            </w:r>
          </w:p>
        </w:tc>
        <w:tc>
          <w:tcPr>
            <w:tcW w:w="2438" w:type="dxa"/>
            <w:vMerge w:val="restart"/>
          </w:tcPr>
          <w:p w:rsidR="004A74C5" w:rsidRDefault="004A74C5">
            <w:pPr>
              <w:pStyle w:val="ConsPlusNormal"/>
            </w:pPr>
          </w:p>
        </w:tc>
      </w:tr>
      <w:tr w:rsidR="004A74C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100 %,</w:t>
            </w:r>
          </w:p>
        </w:tc>
        <w:tc>
          <w:tcPr>
            <w:tcW w:w="2438" w:type="dxa"/>
            <w:vMerge/>
          </w:tcPr>
          <w:p w:rsidR="004A74C5" w:rsidRDefault="004A74C5">
            <w:pPr>
              <w:pStyle w:val="ConsPlusNormal"/>
            </w:pPr>
          </w:p>
        </w:tc>
      </w:tr>
      <w:tr w:rsidR="004A74C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71 - 90 %,</w:t>
            </w:r>
          </w:p>
        </w:tc>
        <w:tc>
          <w:tcPr>
            <w:tcW w:w="2438" w:type="dxa"/>
            <w:vMerge/>
          </w:tcPr>
          <w:p w:rsidR="004A74C5" w:rsidRDefault="004A74C5">
            <w:pPr>
              <w:pStyle w:val="ConsPlusNormal"/>
            </w:pPr>
          </w:p>
        </w:tc>
      </w:tr>
      <w:tr w:rsidR="004A74C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41 - 70 %, менее 40 %,</w:t>
            </w:r>
          </w:p>
        </w:tc>
        <w:tc>
          <w:tcPr>
            <w:tcW w:w="2438" w:type="dxa"/>
            <w:vMerge/>
          </w:tcPr>
          <w:p w:rsidR="004A74C5" w:rsidRDefault="004A74C5">
            <w:pPr>
              <w:pStyle w:val="ConsPlusNormal"/>
            </w:pPr>
          </w:p>
        </w:tc>
      </w:tr>
      <w:tr w:rsidR="004A74C5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0 %</w:t>
            </w:r>
          </w:p>
        </w:tc>
        <w:tc>
          <w:tcPr>
            <w:tcW w:w="2438" w:type="dxa"/>
            <w:vMerge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>(указать)</w:t>
            </w:r>
          </w:p>
        </w:tc>
        <w:tc>
          <w:tcPr>
            <w:tcW w:w="2438" w:type="dxa"/>
            <w:vMerge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Проведение обучения и проверки знаний требований охраны труда у работников организации, включая руководителей и специалистов, в соответствии с законодательством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комитета (комиссии) по охране труда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уполномоченных (доверенных) лиц по охране труда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и выполнение мероприятий по улучшению условий и охраны труда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Обеспеченность работников организации сертифицированными средствами индивидуальной защиты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 xml:space="preserve">Выдача работникам организации смывающих и </w:t>
            </w:r>
            <w:r>
              <w:lastRenderedPageBreak/>
              <w:t>обезвреживающих средств для выполнения работ, связанных с загрязнением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Наличие утвержденных поименных списков, разработанных на основании контингентов работников, подлежащих периодическим и (или) предварительным осмотрам, с указанием вредных (опасных) производственных факторов, а также вида работы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Обеспеченность работников организации санитарно-бытовыми помещениями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Привлекались ли к административной ответственности за нарушение трудового законодательства и иных нормативных правовых актов, содержащих нормы трудового права, и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(да, нет)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  <w:tr w:rsidR="004A74C5">
        <w:tc>
          <w:tcPr>
            <w:tcW w:w="680" w:type="dxa"/>
          </w:tcPr>
          <w:p w:rsidR="004A74C5" w:rsidRDefault="004A74C5">
            <w:pPr>
              <w:pStyle w:val="ConsPlusNormal"/>
              <w:jc w:val="center"/>
            </w:pPr>
            <w:bookmarkStart w:id="5" w:name="P260"/>
            <w:bookmarkEnd w:id="5"/>
            <w:r>
              <w:t>23.</w:t>
            </w:r>
          </w:p>
        </w:tc>
        <w:tc>
          <w:tcPr>
            <w:tcW w:w="5953" w:type="dxa"/>
          </w:tcPr>
          <w:p w:rsidR="004A74C5" w:rsidRDefault="004A74C5">
            <w:pPr>
              <w:pStyle w:val="ConsPlusNormal"/>
              <w:jc w:val="both"/>
            </w:pPr>
            <w:r>
              <w:t>Внедрение в организации корпоративной программы укрепления здоровья на рабочих местах</w:t>
            </w:r>
          </w:p>
        </w:tc>
        <w:tc>
          <w:tcPr>
            <w:tcW w:w="2438" w:type="dxa"/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Nonformat"/>
        <w:jc w:val="both"/>
      </w:pPr>
      <w:r>
        <w:t>Руководитель организации ________________   _______________________________</w:t>
      </w:r>
    </w:p>
    <w:p w:rsidR="004A74C5" w:rsidRDefault="004A74C5">
      <w:pPr>
        <w:pStyle w:val="ConsPlusNonformat"/>
        <w:jc w:val="both"/>
      </w:pPr>
      <w:r>
        <w:t xml:space="preserve">                             (подпись)                 (дата)</w:t>
      </w:r>
    </w:p>
    <w:p w:rsidR="004A74C5" w:rsidRDefault="004A74C5">
      <w:pPr>
        <w:pStyle w:val="ConsPlusNonformat"/>
        <w:jc w:val="both"/>
      </w:pPr>
    </w:p>
    <w:p w:rsidR="004A74C5" w:rsidRDefault="004A74C5">
      <w:pPr>
        <w:pStyle w:val="ConsPlusNonformat"/>
        <w:jc w:val="both"/>
      </w:pPr>
      <w:r>
        <w:t>М.П.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right"/>
        <w:outlineLvl w:val="1"/>
      </w:pPr>
      <w:r>
        <w:t>Приложение N 3</w:t>
      </w:r>
    </w:p>
    <w:p w:rsidR="004A74C5" w:rsidRDefault="004A74C5">
      <w:pPr>
        <w:pStyle w:val="ConsPlusNormal"/>
        <w:jc w:val="right"/>
      </w:pPr>
      <w:r>
        <w:t>к Положению</w:t>
      </w: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Title"/>
        <w:jc w:val="center"/>
      </w:pPr>
      <w:bookmarkStart w:id="6" w:name="P276"/>
      <w:bookmarkEnd w:id="6"/>
      <w:r>
        <w:t>КОЛИЧЕСТВО БАЛЛОВ,</w:t>
      </w:r>
    </w:p>
    <w:p w:rsidR="004A74C5" w:rsidRDefault="004A74C5">
      <w:pPr>
        <w:pStyle w:val="ConsPlusTitle"/>
        <w:jc w:val="center"/>
      </w:pPr>
      <w:r>
        <w:t>ВЫСТАВЛЯЕМЫХ ПО РЕЗУЛЬТАТАМ ОЦЕНКИ ДЕЯТЕЛЬНОСТИ УЧАСТНИКОВ</w:t>
      </w:r>
    </w:p>
    <w:p w:rsidR="004A74C5" w:rsidRDefault="004A74C5">
      <w:pPr>
        <w:pStyle w:val="ConsPlusTitle"/>
        <w:jc w:val="center"/>
      </w:pPr>
      <w:r>
        <w:t>ОБЛАСТНОГО КОНКУРСА "ЛУЧШАЯ ОРГАНИЗАЦИЯ РАБОТЫ</w:t>
      </w:r>
    </w:p>
    <w:p w:rsidR="004A74C5" w:rsidRDefault="004A74C5">
      <w:pPr>
        <w:pStyle w:val="ConsPlusTitle"/>
        <w:jc w:val="center"/>
      </w:pPr>
      <w:r>
        <w:t>ПО ОХРАНЕ ТРУДА" В СФЕРЕ ОХРАНЫ ТРУДА</w:t>
      </w:r>
    </w:p>
    <w:p w:rsidR="004A74C5" w:rsidRDefault="004A74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74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Ульяновской области</w:t>
            </w:r>
          </w:p>
          <w:p w:rsidR="004A74C5" w:rsidRDefault="004A74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35">
              <w:r>
                <w:rPr>
                  <w:color w:val="0000FF"/>
                </w:rPr>
                <w:t>N 563-П</w:t>
              </w:r>
            </w:hyperlink>
            <w:r>
              <w:rPr>
                <w:color w:val="392C69"/>
              </w:rPr>
              <w:t xml:space="preserve">, от 22.07.2020 </w:t>
            </w:r>
            <w:hyperlink r:id="rId36">
              <w:r>
                <w:rPr>
                  <w:color w:val="0000FF"/>
                </w:rPr>
                <w:t>N 386-П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4C5" w:rsidRDefault="004A74C5">
            <w:pPr>
              <w:pStyle w:val="ConsPlusNormal"/>
            </w:pPr>
          </w:p>
        </w:tc>
      </w:tr>
    </w:tbl>
    <w:p w:rsidR="004A74C5" w:rsidRDefault="004A74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102"/>
        <w:gridCol w:w="3175"/>
      </w:tblGrid>
      <w:tr w:rsidR="004A74C5">
        <w:tc>
          <w:tcPr>
            <w:tcW w:w="737" w:type="dxa"/>
          </w:tcPr>
          <w:p w:rsidR="004A74C5" w:rsidRDefault="004A74C5">
            <w:pPr>
              <w:pStyle w:val="ConsPlusNormal"/>
              <w:jc w:val="center"/>
            </w:pPr>
            <w:r>
              <w:t>N</w:t>
            </w:r>
          </w:p>
          <w:p w:rsidR="004A74C5" w:rsidRDefault="004A74C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4A74C5" w:rsidRDefault="004A74C5">
            <w:pPr>
              <w:pStyle w:val="ConsPlusNormal"/>
              <w:jc w:val="center"/>
            </w:pPr>
            <w:r>
              <w:t>Наименование показателя, характеризующего состояние условий и охраны труда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A74C5">
        <w:tc>
          <w:tcPr>
            <w:tcW w:w="737" w:type="dxa"/>
          </w:tcPr>
          <w:p w:rsidR="004A74C5" w:rsidRDefault="004A74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4A74C5" w:rsidRDefault="004A74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3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Численность работников, всего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женщин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лиц моложе 18 лет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bookmarkStart w:id="7" w:name="P298"/>
            <w:bookmarkEnd w:id="7"/>
            <w:r>
              <w:lastRenderedPageBreak/>
              <w:t>2.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Численность работников, занятых в условиях, не отвечающих санитарно-гигиеническим нормам, в % от общего количества работников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- 5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менее 30 % - 4 балла,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31 - 50 % - 3 балла,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51 - 70 % - 2 балла,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более 70 % - 1 балл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Количество пострадавших от несчастных случаев на производстве, всего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есть - 0 баллов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женщин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лиц моложе 18 лет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Количество пострадавших со смертельным исходом, всего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есть - 0 баллов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женщин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</w:tcPr>
          <w:p w:rsidR="004A74C5" w:rsidRDefault="004A74C5">
            <w:pPr>
              <w:pStyle w:val="ConsPlusNormal"/>
            </w:pPr>
            <w:r>
              <w:t>в том числе лиц моложе 18 лет</w:t>
            </w:r>
          </w:p>
        </w:tc>
        <w:tc>
          <w:tcPr>
            <w:tcW w:w="3175" w:type="dxa"/>
          </w:tcPr>
          <w:p w:rsidR="004A74C5" w:rsidRDefault="004A74C5">
            <w:pPr>
              <w:pStyle w:val="ConsPlusNormal"/>
              <w:jc w:val="center"/>
            </w:pPr>
            <w:r>
              <w:t>X</w:t>
            </w:r>
          </w:p>
        </w:tc>
      </w:tr>
      <w:tr w:rsidR="004A74C5">
        <w:tc>
          <w:tcPr>
            <w:tcW w:w="737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Уровень производственного травматизма, численность пострадавших в расчете на 1000 работающих (Кч)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Выше среднего по Ульяновской области значения данного показателя - 0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ниже среднего по Ульяновской области значения данного показателя - 2 балла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 xml:space="preserve">(в ред. постановлений Правительства Ульяновской области от 30.11.2016 </w:t>
            </w:r>
            <w:hyperlink r:id="rId37">
              <w:r>
                <w:rPr>
                  <w:color w:val="0000FF"/>
                </w:rPr>
                <w:t>N 563-П</w:t>
              </w:r>
            </w:hyperlink>
            <w:r>
              <w:t xml:space="preserve">, от 22.07.2020 </w:t>
            </w:r>
            <w:hyperlink r:id="rId38">
              <w:r>
                <w:rPr>
                  <w:color w:val="0000FF"/>
                </w:rPr>
                <w:t>N 386-П</w:t>
              </w:r>
            </w:hyperlink>
            <w:r>
              <w:t>)</w:t>
            </w:r>
          </w:p>
        </w:tc>
      </w:tr>
      <w:tr w:rsidR="004A74C5">
        <w:tc>
          <w:tcPr>
            <w:tcW w:w="737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Уровень тяжести производственного травматизма - число дней нетрудоспособности на одного пострадавшего на производстве (Кт)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Выше среднего по Ульяновской области значения данного показателя - 0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ниже среднего по Ульяновской области значения данного показателя - 2 балла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 xml:space="preserve">(в ред. постановлений Правительства Ульяновской области от 30.11.2016 </w:t>
            </w:r>
            <w:hyperlink r:id="rId39">
              <w:r>
                <w:rPr>
                  <w:color w:val="0000FF"/>
                </w:rPr>
                <w:t>N 563-П</w:t>
              </w:r>
            </w:hyperlink>
            <w:r>
              <w:t xml:space="preserve">, от 22.07.2020 </w:t>
            </w:r>
            <w:hyperlink r:id="rId40">
              <w:r>
                <w:rPr>
                  <w:color w:val="0000FF"/>
                </w:rPr>
                <w:t>N 386-П</w:t>
              </w:r>
            </w:hyperlink>
            <w:r>
              <w:t>)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Количество лиц с установленным профессиональным заболеванием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есть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нормативного документа, регламентирующего систему управления охраной труда в организации (да (копия представляется),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 xml:space="preserve">Наличие службы (специалиста) по охране труда (да, </w:t>
            </w:r>
            <w:r>
              <w:lastRenderedPageBreak/>
              <w:t>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lastRenderedPageBreak/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кабинета и (или) уголков по охране труда и их оснащенность (персональные электронно-вычислительные машины, стенды, плакаты, выставка средств индивидуальной защиты и др.)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Проведение специальной оценки условий труда или аттестации рабочих мест по условиям труда, материалы которой действительны на год проведения конкурса: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100 %,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100 % - 5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71 - 90 %,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71 - 90 % - 4 балла,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41 - 70 %,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41 - 70 % - 3 балла,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менее 40 %,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менее 40 % - 2 балла,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0 %</w:t>
            </w: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0 %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Проведение обучения и проверки знаний требований охраны труда у работников организации, включая руководителей и специалистов, в соответствии с законодательством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коллективного договора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комитета (комиссии) по охране труда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уполномоченных (доверенных) лиц по охране труда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и выполнение мероприятий по улучшению условий и охраны труда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Объем средств, израсходованных на мероприятия по охране труда, в расчете на одного работника, в рублях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Выше среднего по Ульяновской области значения данного показателя - 5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ниже среднего по Ульяновской области значения данного показателя - 3 балла,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Ульяновской области от 22.07.2020 N 386-П)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 xml:space="preserve">Обеспеченность работников организации </w:t>
            </w:r>
            <w:r>
              <w:lastRenderedPageBreak/>
              <w:t>средствами индивидуальной защиты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lastRenderedPageBreak/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Выдача работникам организации смывающих и обезвреживающих средств для выполнения работ, связанных с загрязнением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Наличие утвержденных поименных списков, разработанных на основании контингентов работников, подлежащих периодическим и (или) предварительным осмотрам, с указанием вредных (опасных) производственных факторов, а также вида работы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</w:tcPr>
          <w:p w:rsidR="004A74C5" w:rsidRDefault="004A74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vMerge w:val="restart"/>
          </w:tcPr>
          <w:p w:rsidR="004A74C5" w:rsidRDefault="004A74C5">
            <w:pPr>
              <w:pStyle w:val="ConsPlusNormal"/>
            </w:pPr>
            <w:r>
              <w:t>Обеспеченность работников организации санитарно-бытовыми помещениями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- 5 баллов,</w:t>
            </w:r>
          </w:p>
        </w:tc>
      </w:tr>
      <w:tr w:rsidR="004A74C5">
        <w:tc>
          <w:tcPr>
            <w:tcW w:w="737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4A74C5" w:rsidRDefault="004A74C5">
            <w:pPr>
              <w:pStyle w:val="ConsPlusNormal"/>
            </w:pPr>
            <w:r>
              <w:t>нет - 0 баллов</w:t>
            </w:r>
          </w:p>
        </w:tc>
      </w:tr>
      <w:tr w:rsidR="004A74C5">
        <w:tc>
          <w:tcPr>
            <w:tcW w:w="737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vMerge w:val="restart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Привлекались ли к административной ответственности за нарушение трудового законодательства и иных нормативных правовых актов, содержащих нормы трудового права, и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 (да, нет)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Да - 0 баллов,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5102" w:type="dxa"/>
            <w:vMerge/>
            <w:tcBorders>
              <w:bottom w:val="nil"/>
            </w:tcBorders>
          </w:tcPr>
          <w:p w:rsidR="004A74C5" w:rsidRDefault="004A74C5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A74C5" w:rsidRDefault="004A74C5">
            <w:pPr>
              <w:pStyle w:val="ConsPlusNormal"/>
            </w:pPr>
            <w:r>
              <w:t>нет - 5 баллов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Ульяновской области от 30.11.2016 N 563-П)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A74C5" w:rsidRDefault="004A74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Внедрение в организации корпоративной программы укрепления здоровья на рабочих местах</w:t>
            </w:r>
          </w:p>
        </w:tc>
        <w:tc>
          <w:tcPr>
            <w:tcW w:w="3175" w:type="dxa"/>
            <w:tcBorders>
              <w:bottom w:val="nil"/>
            </w:tcBorders>
          </w:tcPr>
          <w:p w:rsidR="004A74C5" w:rsidRDefault="004A74C5">
            <w:pPr>
              <w:pStyle w:val="ConsPlusNormal"/>
            </w:pPr>
            <w:r>
              <w:t>Внедрена - 5 баллов;</w:t>
            </w:r>
          </w:p>
          <w:p w:rsidR="004A74C5" w:rsidRDefault="004A74C5">
            <w:pPr>
              <w:pStyle w:val="ConsPlusNormal"/>
            </w:pPr>
            <w:r>
              <w:t>не внедрена - 0 баллов</w:t>
            </w:r>
          </w:p>
        </w:tc>
      </w:tr>
      <w:tr w:rsidR="004A74C5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4A74C5" w:rsidRDefault="004A74C5">
            <w:pPr>
              <w:pStyle w:val="ConsPlusNormal"/>
              <w:jc w:val="both"/>
            </w:pPr>
            <w:r>
              <w:t xml:space="preserve">(п. 23 введен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Ульяновской области от 22.07.2020 N 386-П)</w:t>
            </w:r>
          </w:p>
        </w:tc>
      </w:tr>
    </w:tbl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jc w:val="both"/>
      </w:pPr>
    </w:p>
    <w:p w:rsidR="004A74C5" w:rsidRDefault="004A74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56E" w:rsidRDefault="0047156E">
      <w:bookmarkStart w:id="8" w:name="_GoBack"/>
      <w:bookmarkEnd w:id="8"/>
    </w:p>
    <w:sectPr w:rsidR="0047156E" w:rsidSect="0098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5"/>
    <w:rsid w:val="0047156E"/>
    <w:rsid w:val="004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9BAC-99C2-4B3F-807E-03C3DEE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7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7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7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6&amp;n=68006&amp;dst=100028" TargetMode="External"/><Relationship Id="rId18" Type="http://schemas.openxmlformats.org/officeDocument/2006/relationships/hyperlink" Target="https://login.consultant.ru/link/?req=doc&amp;base=RLAW076&amp;n=54087&amp;dst=100012" TargetMode="External"/><Relationship Id="rId26" Type="http://schemas.openxmlformats.org/officeDocument/2006/relationships/hyperlink" Target="https://login.consultant.ru/link/?req=doc&amp;base=RLAW076&amp;n=37618&amp;dst=100011" TargetMode="External"/><Relationship Id="rId39" Type="http://schemas.openxmlformats.org/officeDocument/2006/relationships/hyperlink" Target="https://login.consultant.ru/link/?req=doc&amp;base=RLAW076&amp;n=37618&amp;dst=100020" TargetMode="External"/><Relationship Id="rId21" Type="http://schemas.openxmlformats.org/officeDocument/2006/relationships/hyperlink" Target="https://login.consultant.ru/link/?req=doc&amp;base=RLAW076&amp;n=54087&amp;dst=100016" TargetMode="External"/><Relationship Id="rId34" Type="http://schemas.openxmlformats.org/officeDocument/2006/relationships/hyperlink" Target="https://login.consultant.ru/link/?req=doc&amp;base=RLAW076&amp;n=54087&amp;dst=100033" TargetMode="External"/><Relationship Id="rId42" Type="http://schemas.openxmlformats.org/officeDocument/2006/relationships/hyperlink" Target="https://login.consultant.ru/link/?req=doc&amp;base=RLAW076&amp;n=37618&amp;dst=100021" TargetMode="External"/><Relationship Id="rId7" Type="http://schemas.openxmlformats.org/officeDocument/2006/relationships/hyperlink" Target="https://login.consultant.ru/link/?req=doc&amp;base=RLAW076&amp;n=68006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54087&amp;dst=100010" TargetMode="External"/><Relationship Id="rId29" Type="http://schemas.openxmlformats.org/officeDocument/2006/relationships/hyperlink" Target="https://login.consultant.ru/link/?req=doc&amp;base=RLAW076&amp;n=54087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54087&amp;dst=100005" TargetMode="External"/><Relationship Id="rId11" Type="http://schemas.openxmlformats.org/officeDocument/2006/relationships/hyperlink" Target="https://login.consultant.ru/link/?req=doc&amp;base=RLAW076&amp;n=68006&amp;dst=100028" TargetMode="External"/><Relationship Id="rId24" Type="http://schemas.openxmlformats.org/officeDocument/2006/relationships/hyperlink" Target="https://login.consultant.ru/link/?req=doc&amp;base=RLAW076&amp;n=37618&amp;dst=100008" TargetMode="External"/><Relationship Id="rId32" Type="http://schemas.openxmlformats.org/officeDocument/2006/relationships/hyperlink" Target="https://login.consultant.ru/link/?req=doc&amp;base=RLAW076&amp;n=37618&amp;dst=100013" TargetMode="External"/><Relationship Id="rId37" Type="http://schemas.openxmlformats.org/officeDocument/2006/relationships/hyperlink" Target="https://login.consultant.ru/link/?req=doc&amp;base=RLAW076&amp;n=37618&amp;dst=100019" TargetMode="External"/><Relationship Id="rId40" Type="http://schemas.openxmlformats.org/officeDocument/2006/relationships/hyperlink" Target="https://login.consultant.ru/link/?req=doc&amp;base=RLAW076&amp;n=54087&amp;dst=10004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6&amp;n=37618&amp;dst=100005" TargetMode="External"/><Relationship Id="rId15" Type="http://schemas.openxmlformats.org/officeDocument/2006/relationships/hyperlink" Target="http://ulyanovsk-zan.ru" TargetMode="External"/><Relationship Id="rId23" Type="http://schemas.openxmlformats.org/officeDocument/2006/relationships/hyperlink" Target="https://login.consultant.ru/link/?req=doc&amp;base=RLAW076&amp;n=54087&amp;dst=100021" TargetMode="External"/><Relationship Id="rId28" Type="http://schemas.openxmlformats.org/officeDocument/2006/relationships/hyperlink" Target="https://login.consultant.ru/link/?req=doc&amp;base=RLAW076&amp;n=37618&amp;dst=100012" TargetMode="External"/><Relationship Id="rId36" Type="http://schemas.openxmlformats.org/officeDocument/2006/relationships/hyperlink" Target="https://login.consultant.ru/link/?req=doc&amp;base=RLAW076&amp;n=54087&amp;dst=100041" TargetMode="External"/><Relationship Id="rId10" Type="http://schemas.openxmlformats.org/officeDocument/2006/relationships/hyperlink" Target="https://login.consultant.ru/link/?req=doc&amp;base=RLAW076&amp;n=54087&amp;dst=100007" TargetMode="External"/><Relationship Id="rId19" Type="http://schemas.openxmlformats.org/officeDocument/2006/relationships/hyperlink" Target="https://login.consultant.ru/link/?req=doc&amp;base=RLAW076&amp;n=54087&amp;dst=100014" TargetMode="External"/><Relationship Id="rId31" Type="http://schemas.openxmlformats.org/officeDocument/2006/relationships/hyperlink" Target="https://login.consultant.ru/link/?req=doc&amp;base=RLAW076&amp;n=54087&amp;dst=10003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37618&amp;dst=100005" TargetMode="External"/><Relationship Id="rId14" Type="http://schemas.openxmlformats.org/officeDocument/2006/relationships/hyperlink" Target="https://ulgov.ru" TargetMode="External"/><Relationship Id="rId22" Type="http://schemas.openxmlformats.org/officeDocument/2006/relationships/hyperlink" Target="https://login.consultant.ru/link/?req=doc&amp;base=RLAW076&amp;n=54087&amp;dst=100019" TargetMode="External"/><Relationship Id="rId27" Type="http://schemas.openxmlformats.org/officeDocument/2006/relationships/hyperlink" Target="https://login.consultant.ru/link/?req=doc&amp;base=RLAW076&amp;n=54087&amp;dst=100027" TargetMode="External"/><Relationship Id="rId30" Type="http://schemas.openxmlformats.org/officeDocument/2006/relationships/hyperlink" Target="https://login.consultant.ru/link/?req=doc&amp;base=RLAW076&amp;n=54087&amp;dst=100030" TargetMode="External"/><Relationship Id="rId35" Type="http://schemas.openxmlformats.org/officeDocument/2006/relationships/hyperlink" Target="https://login.consultant.ru/link/?req=doc&amp;base=RLAW076&amp;n=37618&amp;dst=100018" TargetMode="External"/><Relationship Id="rId43" Type="http://schemas.openxmlformats.org/officeDocument/2006/relationships/hyperlink" Target="https://login.consultant.ru/link/?req=doc&amp;base=RLAW076&amp;n=54087&amp;dst=100049" TargetMode="External"/><Relationship Id="rId8" Type="http://schemas.openxmlformats.org/officeDocument/2006/relationships/hyperlink" Target="https://login.consultant.ru/link/?req=doc&amp;base=RLAW076&amp;n=68006&amp;dst=10002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54087&amp;dst=100008" TargetMode="External"/><Relationship Id="rId17" Type="http://schemas.openxmlformats.org/officeDocument/2006/relationships/hyperlink" Target="https://login.consultant.ru/link/?req=doc&amp;base=RLAW076&amp;n=54087&amp;dst=100011" TargetMode="External"/><Relationship Id="rId25" Type="http://schemas.openxmlformats.org/officeDocument/2006/relationships/hyperlink" Target="https://login.consultant.ru/link/?req=doc&amp;base=RLAW076&amp;n=54087&amp;dst=100023" TargetMode="External"/><Relationship Id="rId33" Type="http://schemas.openxmlformats.org/officeDocument/2006/relationships/hyperlink" Target="https://login.consultant.ru/link/?req=doc&amp;base=RLAW076&amp;n=37618&amp;dst=100014" TargetMode="External"/><Relationship Id="rId38" Type="http://schemas.openxmlformats.org/officeDocument/2006/relationships/hyperlink" Target="https://login.consultant.ru/link/?req=doc&amp;base=RLAW076&amp;n=54087&amp;dst=100046" TargetMode="External"/><Relationship Id="rId20" Type="http://schemas.openxmlformats.org/officeDocument/2006/relationships/hyperlink" Target="https://login.consultant.ru/link/?req=doc&amp;base=RLAW076&amp;n=54087&amp;dst=100015" TargetMode="External"/><Relationship Id="rId41" Type="http://schemas.openxmlformats.org/officeDocument/2006/relationships/hyperlink" Target="https://login.consultant.ru/link/?req=doc&amp;base=RLAW076&amp;n=54087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2024-10-16T04:46:00Z</dcterms:created>
  <dcterms:modified xsi:type="dcterms:W3CDTF">2024-10-16T04:46:00Z</dcterms:modified>
</cp:coreProperties>
</file>