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2C" w:rsidRDefault="00AC5F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5F2C" w:rsidRDefault="00AC5F2C">
      <w:pPr>
        <w:pStyle w:val="ConsPlusNormal"/>
        <w:jc w:val="both"/>
        <w:outlineLvl w:val="0"/>
      </w:pPr>
    </w:p>
    <w:p w:rsidR="00AC5F2C" w:rsidRDefault="00AC5F2C">
      <w:pPr>
        <w:pStyle w:val="ConsPlusTitle"/>
        <w:jc w:val="center"/>
        <w:outlineLvl w:val="0"/>
      </w:pPr>
      <w:r>
        <w:t>ПРАВИТЕЛЬСТВО УЛЬЯНОВСКОЙ ОБЛАСТИ</w:t>
      </w:r>
    </w:p>
    <w:p w:rsidR="00AC5F2C" w:rsidRDefault="00AC5F2C">
      <w:pPr>
        <w:pStyle w:val="ConsPlusTitle"/>
        <w:jc w:val="center"/>
      </w:pPr>
    </w:p>
    <w:p w:rsidR="00AC5F2C" w:rsidRDefault="00AC5F2C">
      <w:pPr>
        <w:pStyle w:val="ConsPlusTitle"/>
        <w:jc w:val="center"/>
      </w:pPr>
      <w:r>
        <w:t>ПОСТАНОВЛЕНИЕ</w:t>
      </w:r>
    </w:p>
    <w:p w:rsidR="00AC5F2C" w:rsidRDefault="00AC5F2C">
      <w:pPr>
        <w:pStyle w:val="ConsPlusTitle"/>
        <w:jc w:val="center"/>
      </w:pPr>
      <w:r>
        <w:t>от 30 июня 2016 г. N 307-П</w:t>
      </w:r>
    </w:p>
    <w:p w:rsidR="00AC5F2C" w:rsidRDefault="00AC5F2C">
      <w:pPr>
        <w:pStyle w:val="ConsPlusTitle"/>
        <w:jc w:val="center"/>
      </w:pPr>
    </w:p>
    <w:p w:rsidR="00AC5F2C" w:rsidRDefault="00AC5F2C">
      <w:pPr>
        <w:pStyle w:val="ConsPlusTitle"/>
        <w:jc w:val="center"/>
      </w:pPr>
      <w:r>
        <w:t>ОБ УТВЕРЖДЕНИИ ПОЛОЖЕНИЯ</w:t>
      </w:r>
    </w:p>
    <w:p w:rsidR="00AC5F2C" w:rsidRDefault="00AC5F2C">
      <w:pPr>
        <w:pStyle w:val="ConsPlusTitle"/>
        <w:jc w:val="center"/>
      </w:pPr>
      <w:r>
        <w:t>О ПОРЯДКЕ ПРОВЕДЕНИЯ СПЕЦИАЛЬНЫХ МЕРОПРИЯТИЙ, СПОСОБСТВУЮЩИХ</w:t>
      </w:r>
    </w:p>
    <w:p w:rsidR="00AC5F2C" w:rsidRDefault="00AC5F2C">
      <w:pPr>
        <w:pStyle w:val="ConsPlusTitle"/>
        <w:jc w:val="center"/>
      </w:pPr>
      <w:r>
        <w:t>ПОВЫШЕНИЮ КОНКУРЕНТОСПОСОБНОСТИ ИНВАЛИДОВ НА РЫНКЕ ТРУДА</w:t>
      </w:r>
    </w:p>
    <w:p w:rsidR="00AC5F2C" w:rsidRDefault="00AC5F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5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6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7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8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9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10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21.08.2024 </w:t>
            </w:r>
            <w:hyperlink r:id="rId1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</w:tr>
    </w:tbl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 и </w:t>
      </w:r>
      <w:hyperlink r:id="rId14">
        <w:r>
          <w:rPr>
            <w:color w:val="0000FF"/>
          </w:rPr>
          <w:t>статьей 37</w:t>
        </w:r>
      </w:hyperlink>
      <w:r>
        <w:t xml:space="preserve"> Федерального закона от 12.12.2023 N 565-ФЗ "О занятости населения в Российской Федерации", в целях предоставления инвалидам гарантий трудовой занятости Правительство Ульяновской области постановляет: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21.08.2024 N 484-П)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проведения специальных мероприятий, способствующих повышению конкурентоспособности инвалидов на рынке труда.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21.08.2024 N 484-П)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right"/>
      </w:pPr>
      <w:r>
        <w:t>Временно исполняющий обязанности</w:t>
      </w:r>
    </w:p>
    <w:p w:rsidR="00AC5F2C" w:rsidRDefault="00AC5F2C">
      <w:pPr>
        <w:pStyle w:val="ConsPlusNormal"/>
        <w:jc w:val="right"/>
      </w:pPr>
      <w:r>
        <w:t>Губернатора Ульяновской области</w:t>
      </w:r>
    </w:p>
    <w:p w:rsidR="00AC5F2C" w:rsidRDefault="00AC5F2C">
      <w:pPr>
        <w:pStyle w:val="ConsPlusNormal"/>
        <w:jc w:val="right"/>
      </w:pPr>
      <w:r>
        <w:t>С.И.МОРОЗОВ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right"/>
        <w:outlineLvl w:val="0"/>
      </w:pPr>
      <w:r>
        <w:t>Утверждено</w:t>
      </w:r>
    </w:p>
    <w:p w:rsidR="00AC5F2C" w:rsidRDefault="00AC5F2C">
      <w:pPr>
        <w:pStyle w:val="ConsPlusNormal"/>
        <w:jc w:val="right"/>
      </w:pPr>
      <w:r>
        <w:t>постановлением</w:t>
      </w:r>
    </w:p>
    <w:p w:rsidR="00AC5F2C" w:rsidRDefault="00AC5F2C">
      <w:pPr>
        <w:pStyle w:val="ConsPlusNormal"/>
        <w:jc w:val="right"/>
      </w:pPr>
      <w:r>
        <w:t>Правительства Ульяновской области</w:t>
      </w:r>
    </w:p>
    <w:p w:rsidR="00AC5F2C" w:rsidRDefault="00AC5F2C">
      <w:pPr>
        <w:pStyle w:val="ConsPlusNormal"/>
        <w:jc w:val="right"/>
      </w:pPr>
      <w:r>
        <w:t>от 30 июня 2016 г. N 307-П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</w:pPr>
      <w:bookmarkStart w:id="0" w:name="P33"/>
      <w:bookmarkEnd w:id="0"/>
      <w:r>
        <w:t>ПОЛОЖЕНИЕ</w:t>
      </w:r>
    </w:p>
    <w:p w:rsidR="00AC5F2C" w:rsidRDefault="00AC5F2C">
      <w:pPr>
        <w:pStyle w:val="ConsPlusTitle"/>
        <w:jc w:val="center"/>
      </w:pPr>
      <w:r>
        <w:t>О ПОРЯДКЕ ПРОВЕДЕНИЯ СПЕЦИАЛЬНЫХ МЕРОПРИЯТИЙ, СПОСОБСТВУЮЩИХ</w:t>
      </w:r>
    </w:p>
    <w:p w:rsidR="00AC5F2C" w:rsidRDefault="00AC5F2C">
      <w:pPr>
        <w:pStyle w:val="ConsPlusTitle"/>
        <w:jc w:val="center"/>
      </w:pPr>
      <w:r>
        <w:t>ПОВЫШЕНИЮ КОНКУРЕНТОСПОСОБНОСТИ ИНВАЛИДОВ НА РЫНКЕ ТРУДА</w:t>
      </w:r>
    </w:p>
    <w:p w:rsidR="00AC5F2C" w:rsidRDefault="00AC5F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17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18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19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20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21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22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AC5F2C" w:rsidRDefault="00AC5F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3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21.08.2024 </w:t>
            </w:r>
            <w:hyperlink r:id="rId24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</w:tr>
    </w:tbl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1. Общие положения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1.1. Настоящее Положение устанавливает порядок проведения специальных мероприятий, способствующих повышению конкурентоспособности инвалидов на рынке труда, установленных </w:t>
      </w:r>
      <w:hyperlink r:id="rId25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 (далее - Федеральный закон N 181-ФЗ).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21.08.2024 N 484-П)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1.2. Действие настоящего Положения распространяется на всех юридических лиц и индивидуальных предпринимателей, являющихся работодателями и осуществляющих свою деятельность на территории Ульяновской области (далее - работодатели).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21.08.2024 N 484-П)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2. Установление в организациях независимо</w:t>
      </w:r>
    </w:p>
    <w:p w:rsidR="00AC5F2C" w:rsidRDefault="00AC5F2C">
      <w:pPr>
        <w:pStyle w:val="ConsPlusTitle"/>
        <w:jc w:val="center"/>
      </w:pPr>
      <w:r>
        <w:t>от организационно-правовых форм квоты для приема на работу</w:t>
      </w:r>
    </w:p>
    <w:p w:rsidR="00AC5F2C" w:rsidRDefault="00AC5F2C">
      <w:pPr>
        <w:pStyle w:val="ConsPlusTitle"/>
        <w:jc w:val="center"/>
      </w:pPr>
      <w:r>
        <w:t>инвалидов и минимального количества специальных</w:t>
      </w:r>
    </w:p>
    <w:p w:rsidR="00AC5F2C" w:rsidRDefault="00AC5F2C">
      <w:pPr>
        <w:pStyle w:val="ConsPlusTitle"/>
        <w:jc w:val="center"/>
      </w:pPr>
      <w:r>
        <w:t>рабочих мест для инвалидов</w:t>
      </w:r>
    </w:p>
    <w:p w:rsidR="00AC5F2C" w:rsidRDefault="00AC5F2C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</w:p>
    <w:p w:rsidR="00AC5F2C" w:rsidRDefault="00AC5F2C">
      <w:pPr>
        <w:pStyle w:val="ConsPlusNormal"/>
        <w:jc w:val="center"/>
      </w:pPr>
      <w:r>
        <w:t>от 28.12.2021 N 712-П)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2.1. Размер и порядок установления квоты для приема на работу инвалидов на территории Ульяновской области (далее - квота) регламентируется Трудовым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12.12.2023 N 565-ФЗ "О занятости населения в Российской Федерации" (далее - Федеральный закон) "О занятости населения в Российской Федерации"), </w:t>
      </w:r>
      <w:hyperlink r:id="rId31">
        <w:r>
          <w:rPr>
            <w:color w:val="0000FF"/>
          </w:rPr>
          <w:t>Законом</w:t>
        </w:r>
      </w:hyperlink>
      <w:r>
        <w:t xml:space="preserve"> Ульяновской области от 27.04.2009 N 41-ЗО "О квоте для приема на работу инвалидов на территории Ульяновской области (далее - Закон Ульяновской области о квотировании рабочих мест для инвалидов).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32">
        <w:r>
          <w:rPr>
            <w:color w:val="0000FF"/>
          </w:rPr>
          <w:t>N 712-П</w:t>
        </w:r>
      </w:hyperlink>
      <w:r>
        <w:t xml:space="preserve">, от 19.01.2023 </w:t>
      </w:r>
      <w:hyperlink r:id="rId33">
        <w:r>
          <w:rPr>
            <w:color w:val="0000FF"/>
          </w:rPr>
          <w:t>N 18-П</w:t>
        </w:r>
      </w:hyperlink>
      <w:r>
        <w:t xml:space="preserve">, от 21.08.2024 </w:t>
      </w:r>
      <w:hyperlink r:id="rId34">
        <w:r>
          <w:rPr>
            <w:color w:val="0000FF"/>
          </w:rPr>
          <w:t>N 484-П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Порядок выполнения работодателем квоты при оформлении трудовых отношений с инвалидом на любое рабочее место определен </w:t>
      </w:r>
      <w:hyperlink r:id="rId35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 - Правила).</w:t>
      </w:r>
    </w:p>
    <w:p w:rsidR="00AC5F2C" w:rsidRDefault="00AC5F2C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05.08.2022 N 443-П)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2.2. Работодатели, в отношении которых действует Закон Ульяновской области о квотировании рабочих мест для инвалидов, осуществляют следующие мероприятия: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443-П;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712-П;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оборудуют создаваемые специальные рабочие места для инвалидов в соответствии с индивидуальной программой реабилитации (абилитации) инвалидов, требованиями санитарных правил путем приобретения, монтажа и установки необходимого оборудования;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осуществляют трудоустройство инвалидов в счет установленной квоты как на основании их непосредственного обращения с последующим обязательным уведомлением областного государственного казенного учреждения "Кадровый центр Ульяновской области" (далее - Кадровый центр), так и по направлению Кадрового центра.</w:t>
      </w:r>
    </w:p>
    <w:p w:rsidR="00AC5F2C" w:rsidRDefault="00AC5F2C">
      <w:pPr>
        <w:pStyle w:val="ConsPlusNormal"/>
        <w:jc w:val="both"/>
      </w:pPr>
      <w:r>
        <w:lastRenderedPageBreak/>
        <w:t xml:space="preserve">(в ред. постановлений Правительства Ульяновской области от 08.08.2017 </w:t>
      </w:r>
      <w:hyperlink r:id="rId40">
        <w:r>
          <w:rPr>
            <w:color w:val="0000FF"/>
          </w:rPr>
          <w:t>N 389-П</w:t>
        </w:r>
      </w:hyperlink>
      <w:r>
        <w:t xml:space="preserve">, от 28.12.2021 </w:t>
      </w:r>
      <w:hyperlink r:id="rId41">
        <w:r>
          <w:rPr>
            <w:color w:val="0000FF"/>
          </w:rPr>
          <w:t>N 712-П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2.3. Работодатели вправе: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создавать (выделять) дополнительные рабочие места (в том числе специальные) сверх установленной квоты;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2022 года.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443-П.</w:t>
      </w:r>
    </w:p>
    <w:p w:rsidR="00AC5F2C" w:rsidRDefault="00AC5F2C">
      <w:pPr>
        <w:pStyle w:val="ConsPlusNormal"/>
        <w:jc w:val="both"/>
      </w:pPr>
      <w:r>
        <w:t xml:space="preserve">(п. 2.3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14.08.2019 N 393-П)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2.4. Случаи, при которых квота считается выполненной работодателем, определены Правилами.</w:t>
      </w:r>
    </w:p>
    <w:p w:rsidR="00AC5F2C" w:rsidRDefault="00AC5F2C">
      <w:pPr>
        <w:pStyle w:val="ConsPlusNormal"/>
        <w:jc w:val="both"/>
      </w:pPr>
      <w:r>
        <w:t xml:space="preserve">(п. 2.4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2.5. Минимальное количество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инвалидов, установлено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23.03.2017 N 131-П "Об установлении минимального количества специальных рабочих мест для трудоустройства инвалидов".</w:t>
      </w:r>
    </w:p>
    <w:p w:rsidR="00AC5F2C" w:rsidRDefault="00AC5F2C">
      <w:pPr>
        <w:pStyle w:val="ConsPlusNormal"/>
        <w:jc w:val="both"/>
      </w:pPr>
      <w:r>
        <w:t xml:space="preserve">(п. 2.5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AC5F2C" w:rsidRDefault="00AC5F2C">
      <w:pPr>
        <w:pStyle w:val="ConsPlusNormal"/>
        <w:spacing w:before="220"/>
        <w:ind w:firstLine="540"/>
        <w:jc w:val="both"/>
      </w:pPr>
      <w:bookmarkStart w:id="1" w:name="P75"/>
      <w:bookmarkEnd w:id="1"/>
      <w:r>
        <w:t>2.6. Работодатели информируют органы службы занятости о выполнении квоты для приема на работу инвалидов посредством размещения информации на единой цифровой платформе в сфере занятости и трудовых отношений "Работа в России"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Федерации, документированной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21.08.2024 N 484-П)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Работодатели - юридические лица, имеющие филиалы, представительства и иные обособленные структурные подразделения, расположенные вне мест нахождения указанных работодателей, представляют информацию, указанную в </w:t>
      </w:r>
      <w:hyperlink w:anchor="P75">
        <w:r>
          <w:rPr>
            <w:color w:val="0000FF"/>
          </w:rPr>
          <w:t>абзаце первом</w:t>
        </w:r>
      </w:hyperlink>
      <w:r>
        <w:t xml:space="preserve"> настоящего пункта, с учетом численности работников, трудоустроенных в счет установленной квоты в филиалах, представительствах и иных обособленных структурных подразделениях, а также с учетом мест нахождения филиалов, представительств и иных обособленных структурных подразделений.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Абзац третий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21.08.2024 N 484-П.</w:t>
      </w:r>
    </w:p>
    <w:p w:rsidR="00AC5F2C" w:rsidRDefault="00AC5F2C">
      <w:pPr>
        <w:pStyle w:val="ConsPlusNormal"/>
        <w:jc w:val="both"/>
      </w:pPr>
      <w:r>
        <w:t xml:space="preserve">(п. 2.6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2.7. Исполнительный орган Ульяновской области, осуществляющий государственное управление в сфере занятости населения, осуществляет в соответствии с утвержденным Правительством Ульяновской области положением региональный государственный контроль (надзор) за приемом на работу инвалидов в пределах установленной квоты.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50">
        <w:r>
          <w:rPr>
            <w:color w:val="0000FF"/>
          </w:rPr>
          <w:t>N 712-П</w:t>
        </w:r>
      </w:hyperlink>
      <w:r>
        <w:t xml:space="preserve">, от 19.01.2023 </w:t>
      </w:r>
      <w:hyperlink r:id="rId51">
        <w:r>
          <w:rPr>
            <w:color w:val="0000FF"/>
          </w:rPr>
          <w:t>N 18-П</w:t>
        </w:r>
      </w:hyperlink>
      <w:r>
        <w:t>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3. Резервирование организациями рабочих мест по профессиям,</w:t>
      </w:r>
    </w:p>
    <w:p w:rsidR="00AC5F2C" w:rsidRDefault="00AC5F2C">
      <w:pPr>
        <w:pStyle w:val="ConsPlusTitle"/>
        <w:jc w:val="center"/>
      </w:pPr>
      <w:r>
        <w:t>наиболее подходящим для трудоустройства инвалидов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3.1. Резервирование рабочих мест для инвалидов осуществляется работодателями </w:t>
      </w:r>
      <w:r>
        <w:lastRenderedPageBreak/>
        <w:t>посредством выделения в организациях рабочих мест из числа имеющихся или созданных за счет собственных средств по профессиям, наиболее подходящим для трудоустройства инвалидов, в счет установленной квоты.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Рабочие места, созданные или выделенные в счет установленной квоты, являются зарезервированными рабочими местами для трудоустройства инвалидов.</w:t>
      </w:r>
    </w:p>
    <w:p w:rsidR="00AC5F2C" w:rsidRDefault="00AC5F2C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28.08.2017 N 419-П)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3.3. Освобождаются от резервирования рабочих мест для инвалидов: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работодатели, которые проходят процедуру реорганизации, а также находящиеся в стадии ликвидации или банкротства.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4. Стимулирование создания работодателями</w:t>
      </w:r>
    </w:p>
    <w:p w:rsidR="00AC5F2C" w:rsidRDefault="00AC5F2C">
      <w:pPr>
        <w:pStyle w:val="ConsPlusTitle"/>
        <w:jc w:val="center"/>
      </w:pPr>
      <w:r>
        <w:t>дополнительных рабочих мест (в том числе специальных)</w:t>
      </w:r>
    </w:p>
    <w:p w:rsidR="00AC5F2C" w:rsidRDefault="00AC5F2C">
      <w:pPr>
        <w:pStyle w:val="ConsPlusTitle"/>
        <w:jc w:val="center"/>
      </w:pPr>
      <w:r>
        <w:t>для трудоустройства инвалидов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28.08.2017 N 419-П.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5. Создание инвалидам условий труда</w:t>
      </w:r>
    </w:p>
    <w:p w:rsidR="00AC5F2C" w:rsidRDefault="00AC5F2C">
      <w:pPr>
        <w:pStyle w:val="ConsPlusTitle"/>
        <w:jc w:val="center"/>
      </w:pPr>
      <w:r>
        <w:t>в соответствии с индивидуальными программами</w:t>
      </w:r>
    </w:p>
    <w:p w:rsidR="00AC5F2C" w:rsidRDefault="00AC5F2C">
      <w:pPr>
        <w:pStyle w:val="ConsPlusTitle"/>
        <w:jc w:val="center"/>
      </w:pPr>
      <w:r>
        <w:t>реабилитации (абилитации) инвалидов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>5.1. Инвалидам, оформившим трудовые отношения с работодателями, независимо от организационно-правовых форм работодателя создаются необходимые условия труда в соответствии с индивидуальной программой реабилитации (абилитации) инвалида.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5.2. Создание инвалидам условий труда осуществляется в соответствии с национальным стандартом Российской Федерации ГОСТ Р 53873-2021 "Реабилитация инвалидов. Услуги по профессиональной реабилитации инвалидов", утвержденным приказом Федерального агентства по техническому регулированию и метрологии от 21.04.2010 N 246-ст, и включает в себя деятельность, обеспечивающую инвалиду условия и режим труда в соответствии с индивидуальной программой реабилитации (абилитации) инвалида.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5.3. Специальные рабочие места для трудоустройства инвалидов оснащаются индивидуально для конкретного лица или для группы лиц, имеющих однотипные нарушения функций организма, в соответствии с </w:t>
      </w:r>
      <w:hyperlink r:id="rId58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</w:p>
    <w:p w:rsidR="00AC5F2C" w:rsidRDefault="00AC5F2C">
      <w:pPr>
        <w:pStyle w:val="ConsPlusNormal"/>
        <w:jc w:val="both"/>
      </w:pPr>
      <w:r>
        <w:t xml:space="preserve">(п. 5.3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5.4. Работодатель обязан обеспечить применительно к рабочим местам инвалидов разработку и реализацию санитарно-противоэпидемических (профилактических) мероприятий в соответствии с индивидуальными программами реабилитации (абилитации) инвалидов согласно </w:t>
      </w:r>
      <w:r>
        <w:lastRenderedPageBreak/>
        <w:t xml:space="preserve">санитарным </w:t>
      </w:r>
      <w:hyperlink r:id="rId60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N 40.</w:t>
      </w:r>
    </w:p>
    <w:p w:rsidR="00AC5F2C" w:rsidRDefault="00AC5F2C">
      <w:pPr>
        <w:pStyle w:val="ConsPlusNormal"/>
        <w:jc w:val="both"/>
      </w:pPr>
      <w:r>
        <w:t xml:space="preserve">(п. 5.4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6. Создание условий для предпринимательской</w:t>
      </w:r>
    </w:p>
    <w:p w:rsidR="00AC5F2C" w:rsidRDefault="00AC5F2C">
      <w:pPr>
        <w:pStyle w:val="ConsPlusTitle"/>
        <w:jc w:val="center"/>
      </w:pPr>
      <w:r>
        <w:t>деятельности инвалидов</w:t>
      </w:r>
    </w:p>
    <w:p w:rsidR="00AC5F2C" w:rsidRDefault="00AC5F2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F2C" w:rsidRDefault="00AC5F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5F2C" w:rsidRDefault="00AC5F2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ст. 7.14 в Законе Российской Федерации от 19.04.1991 N 1032-1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F2C" w:rsidRDefault="00AC5F2C">
            <w:pPr>
              <w:pStyle w:val="ConsPlusNormal"/>
            </w:pPr>
          </w:p>
        </w:tc>
      </w:tr>
    </w:tbl>
    <w:p w:rsidR="00AC5F2C" w:rsidRDefault="00AC5F2C">
      <w:pPr>
        <w:pStyle w:val="ConsPlusNormal"/>
        <w:spacing w:before="280"/>
        <w:ind w:firstLine="540"/>
        <w:jc w:val="both"/>
      </w:pPr>
      <w:r>
        <w:t xml:space="preserve">6.1. Создание условий для предпринимательской деятельности инвалидов из числа граждан, признанных в установленном порядке безработными, осуществляется в соответствии с индивидуальными программами реабилитации (абилитации) инвалидов в ходе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в соответствии с подпунктом 8 пункта 1 статьи 7.14 </w:t>
      </w:r>
      <w:hyperlink r:id="rId62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3">
        <w:r>
          <w:rPr>
            <w:color w:val="0000FF"/>
          </w:rPr>
          <w:t>N 712-П</w:t>
        </w:r>
      </w:hyperlink>
      <w:r>
        <w:t xml:space="preserve">, от 19.01.2023 </w:t>
      </w:r>
      <w:hyperlink r:id="rId64">
        <w:r>
          <w:rPr>
            <w:color w:val="0000FF"/>
          </w:rPr>
          <w:t>N 18-П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6.2. Порядок предоставления и размер единовременной финансовой помощи инвалидам из числа граждан, признанных в установленном порядке безработными, и граждан, признанных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в случае их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установлены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14.07.2022 N 390-П "О правовом регулировании отдельных вопросов финансового обеспечения и реализации мероприятий в сфере занятости населения в Ульяновской области" (далее - постановление N 390-П).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6">
        <w:r>
          <w:rPr>
            <w:color w:val="0000FF"/>
          </w:rPr>
          <w:t>N 712-П</w:t>
        </w:r>
      </w:hyperlink>
      <w:r>
        <w:t xml:space="preserve">, от 19.01.2023 </w:t>
      </w:r>
      <w:hyperlink r:id="rId67">
        <w:r>
          <w:rPr>
            <w:color w:val="0000FF"/>
          </w:rPr>
          <w:t>N 18-П</w:t>
        </w:r>
      </w:hyperlink>
      <w:r>
        <w:t>)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Title"/>
        <w:jc w:val="center"/>
        <w:outlineLvl w:val="1"/>
      </w:pPr>
      <w:r>
        <w:t>7. Организация обучения инвалидов новым профессиям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ind w:firstLine="540"/>
        <w:jc w:val="both"/>
      </w:pPr>
      <w:r>
        <w:t xml:space="preserve">7.1. В соответствии с </w:t>
      </w:r>
      <w:hyperlink r:id="rId68">
        <w:r>
          <w:rPr>
            <w:color w:val="0000FF"/>
          </w:rPr>
          <w:t>пунктом 3 статьи 23</w:t>
        </w:r>
      </w:hyperlink>
      <w:r>
        <w:t xml:space="preserve"> Закона Российской Федерации от 19.04.1991 N 1032-I "О занятости населения в Российской Федерации" инвалиды, признанные в установленном порядке безработными (далее - безработные инвалиды), имеют право в приоритетном порядке на прохождение профессионального обучения и получение дополнительного профессионального образования (далее - профобучение).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9">
        <w:r>
          <w:rPr>
            <w:color w:val="0000FF"/>
          </w:rPr>
          <w:t>N 712-П</w:t>
        </w:r>
      </w:hyperlink>
      <w:r>
        <w:t xml:space="preserve">, от 19.01.2023 </w:t>
      </w:r>
      <w:hyperlink r:id="rId70">
        <w:r>
          <w:rPr>
            <w:color w:val="0000FF"/>
          </w:rPr>
          <w:t>N 18-П</w:t>
        </w:r>
      </w:hyperlink>
      <w:r>
        <w:t xml:space="preserve">, от 21.08.2024 </w:t>
      </w:r>
      <w:hyperlink r:id="rId71">
        <w:r>
          <w:rPr>
            <w:color w:val="0000FF"/>
          </w:rPr>
          <w:t>N 484-П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7.2. Организация и финансовое обеспечение реализации мероприятий по профобучению </w:t>
      </w:r>
      <w:r>
        <w:lastRenderedPageBreak/>
        <w:t xml:space="preserve">безработных инвалидов осуществляются в порядке, предусмотренном </w:t>
      </w:r>
      <w:hyperlink r:id="rId72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73">
        <w:r>
          <w:rPr>
            <w:color w:val="0000FF"/>
          </w:rPr>
          <w:t>N 712-П</w:t>
        </w:r>
      </w:hyperlink>
      <w:r>
        <w:t xml:space="preserve">, от 19.01.2023 </w:t>
      </w:r>
      <w:hyperlink r:id="rId74">
        <w:r>
          <w:rPr>
            <w:color w:val="0000FF"/>
          </w:rPr>
          <w:t>N 18-П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7.3. Организации профобучения безработных инвалидов должна предшествовать профессиональная ориентация с целью выявления возможных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возможным направлениям прохождения профессионального обучения и (или) получения дополнительного профессионального образования, наиболее соответствующих его способностям, физическим или психологическим качествам, ограниченным возможностям здоровья.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Подбор направления обучения осуществляется с учетом образования, профессионального опыта и состояния здоровья (на основании индивидуальной программы реабилитации (абилитации) инвалида) по профессиям, специальностям, овладение которыми дает инвалидам наибольшую возможность быть конкурентоспособными на рынке труда Ульяновской области.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Безработному инвалиду не может быть предложена профессиональная подготовка по одной и той же профессии (специальности) дважды.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7.4.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7.5. Кадровый центр организует систему информирования незанятых инвалидов о возможностях обучения новым профессиям, востребованным на рынке труда Ульяновской области, с учетом ограничений их способности к трудовой деятельности.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7.6. Прохождение профобучения безработными инвалидами осуществляется: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в образовательных организациях, в которых созданы специальные условия для получения образования обучающимися с ограниченными возможностями здоровья (при необходимости), в соответствии с заключенными Кадровым центром договорами;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на ученических рабочих местах, предоставляемых работодателями (или на предприятии поставщика оборудования, необходимого для оснащения рабочего места) в соответствии с заключенными Кадровым центром договорами.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7.7.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7.8. Прохождение профобучения безработными инвалидами осуществляется бесплатно по направлению Кадрового центра.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7.9. Прохождение профобучения безработными инвалидами в случаях, когда его невозможно организовать по месту их жительства, может быть организовано в другой местности, в том числе за пределами Ульяновской области.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>7.10. Направление для прохождения профобучения в другую местность осуществляется только с согласия безработных инвалидов.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7.11. При направлении Кадровым центром безработных инвалидов для прохождения </w:t>
      </w:r>
      <w:r>
        <w:lastRenderedPageBreak/>
        <w:t>профобучения в другую местность им оказывается финансовая поддержка.</w:t>
      </w:r>
    </w:p>
    <w:p w:rsidR="00AC5F2C" w:rsidRDefault="00AC5F2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Порядок предоставления финансовой поддержки безработным инвалидам, направленным Кадровым центром для прохождения профобучения в другую местность, а также размеры указанной финансовой поддержки установлены </w:t>
      </w:r>
      <w:hyperlink r:id="rId83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AC5F2C" w:rsidRDefault="00AC5F2C">
      <w:pPr>
        <w:pStyle w:val="ConsPlusNormal"/>
        <w:jc w:val="both"/>
      </w:pPr>
      <w:r>
        <w:t xml:space="preserve">(в ред. постановлений Правительства Ульяновской области от 08.08.2017 </w:t>
      </w:r>
      <w:hyperlink r:id="rId84">
        <w:r>
          <w:rPr>
            <w:color w:val="0000FF"/>
          </w:rPr>
          <w:t>N 389-П</w:t>
        </w:r>
      </w:hyperlink>
      <w:r>
        <w:t xml:space="preserve">, от 19.01.2023 </w:t>
      </w:r>
      <w:hyperlink r:id="rId85">
        <w:r>
          <w:rPr>
            <w:color w:val="0000FF"/>
          </w:rPr>
          <w:t>N 18-П</w:t>
        </w:r>
      </w:hyperlink>
      <w:r>
        <w:t>)</w:t>
      </w:r>
    </w:p>
    <w:p w:rsidR="00AC5F2C" w:rsidRDefault="00AC5F2C">
      <w:pPr>
        <w:pStyle w:val="ConsPlusNormal"/>
        <w:spacing w:before="220"/>
        <w:ind w:firstLine="540"/>
        <w:jc w:val="both"/>
      </w:pPr>
      <w:r>
        <w:t xml:space="preserve">7.12 - 7.14. Утратили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jc w:val="both"/>
      </w:pPr>
    </w:p>
    <w:p w:rsidR="00AC5F2C" w:rsidRDefault="00AC5F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D8D" w:rsidRDefault="00BF1D8D">
      <w:bookmarkStart w:id="2" w:name="_GoBack"/>
      <w:bookmarkEnd w:id="2"/>
    </w:p>
    <w:sectPr w:rsidR="00BF1D8D" w:rsidSect="0004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2C"/>
    <w:rsid w:val="00AC5F2C"/>
    <w:rsid w:val="00B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97B16-33F7-4C3C-B2E3-DF1C802A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76381&amp;dst=100013" TargetMode="External"/><Relationship Id="rId21" Type="http://schemas.openxmlformats.org/officeDocument/2006/relationships/hyperlink" Target="https://login.consultant.ru/link/?req=doc&amp;base=RLAW076&amp;n=64844&amp;dst=100005" TargetMode="External"/><Relationship Id="rId42" Type="http://schemas.openxmlformats.org/officeDocument/2006/relationships/hyperlink" Target="https://login.consultant.ru/link/?req=doc&amp;base=RLAW076&amp;n=76458&amp;dst=100009" TargetMode="External"/><Relationship Id="rId47" Type="http://schemas.openxmlformats.org/officeDocument/2006/relationships/hyperlink" Target="https://login.consultant.ru/link/?req=doc&amp;base=RLAW076&amp;n=76381&amp;dst=100018" TargetMode="External"/><Relationship Id="rId63" Type="http://schemas.openxmlformats.org/officeDocument/2006/relationships/hyperlink" Target="https://login.consultant.ru/link/?req=doc&amp;base=RLAW076&amp;n=64844&amp;dst=100030" TargetMode="External"/><Relationship Id="rId68" Type="http://schemas.openxmlformats.org/officeDocument/2006/relationships/hyperlink" Target="https://login.consultant.ru/link/?req=doc&amp;base=LAW&amp;n=464355&amp;dst=140" TargetMode="External"/><Relationship Id="rId84" Type="http://schemas.openxmlformats.org/officeDocument/2006/relationships/hyperlink" Target="https://login.consultant.ru/link/?req=doc&amp;base=RLAW076&amp;n=64520&amp;dst=100122" TargetMode="External"/><Relationship Id="rId16" Type="http://schemas.openxmlformats.org/officeDocument/2006/relationships/hyperlink" Target="https://login.consultant.ru/link/?req=doc&amp;base=RLAW076&amp;n=76381&amp;dst=100008" TargetMode="External"/><Relationship Id="rId11" Type="http://schemas.openxmlformats.org/officeDocument/2006/relationships/hyperlink" Target="https://login.consultant.ru/link/?req=doc&amp;base=RLAW076&amp;n=67890&amp;dst=100005" TargetMode="External"/><Relationship Id="rId32" Type="http://schemas.openxmlformats.org/officeDocument/2006/relationships/hyperlink" Target="https://login.consultant.ru/link/?req=doc&amp;base=RLAW076&amp;n=64844&amp;dst=100008" TargetMode="External"/><Relationship Id="rId37" Type="http://schemas.openxmlformats.org/officeDocument/2006/relationships/hyperlink" Target="https://login.consultant.ru/link/?req=doc&amp;base=RLAW076&amp;n=76458&amp;dst=100008" TargetMode="External"/><Relationship Id="rId53" Type="http://schemas.openxmlformats.org/officeDocument/2006/relationships/hyperlink" Target="https://login.consultant.ru/link/?req=doc&amp;base=RLAW076&amp;n=40614&amp;dst=100011" TargetMode="External"/><Relationship Id="rId58" Type="http://schemas.openxmlformats.org/officeDocument/2006/relationships/hyperlink" Target="https://login.consultant.ru/link/?req=doc&amp;base=LAW&amp;n=161450" TargetMode="External"/><Relationship Id="rId74" Type="http://schemas.openxmlformats.org/officeDocument/2006/relationships/hyperlink" Target="https://login.consultant.ru/link/?req=doc&amp;base=RLAW076&amp;n=67890&amp;dst=100015" TargetMode="External"/><Relationship Id="rId79" Type="http://schemas.openxmlformats.org/officeDocument/2006/relationships/hyperlink" Target="https://login.consultant.ru/link/?req=doc&amp;base=RLAW076&amp;n=64844&amp;dst=100037" TargetMode="External"/><Relationship Id="rId5" Type="http://schemas.openxmlformats.org/officeDocument/2006/relationships/hyperlink" Target="https://login.consultant.ru/link/?req=doc&amp;base=RLAW076&amp;n=39280&amp;dst=100005" TargetMode="External"/><Relationship Id="rId19" Type="http://schemas.openxmlformats.org/officeDocument/2006/relationships/hyperlink" Target="https://login.consultant.ru/link/?req=doc&amp;base=RLAW076&amp;n=40614&amp;dst=100005" TargetMode="External"/><Relationship Id="rId14" Type="http://schemas.openxmlformats.org/officeDocument/2006/relationships/hyperlink" Target="https://login.consultant.ru/link/?req=doc&amp;base=LAW&amp;n=482646&amp;dst=100454" TargetMode="External"/><Relationship Id="rId22" Type="http://schemas.openxmlformats.org/officeDocument/2006/relationships/hyperlink" Target="https://login.consultant.ru/link/?req=doc&amp;base=RLAW076&amp;n=76458&amp;dst=100005" TargetMode="External"/><Relationship Id="rId27" Type="http://schemas.openxmlformats.org/officeDocument/2006/relationships/hyperlink" Target="https://login.consultant.ru/link/?req=doc&amp;base=RLAW076&amp;n=76381&amp;dst=100014" TargetMode="External"/><Relationship Id="rId30" Type="http://schemas.openxmlformats.org/officeDocument/2006/relationships/hyperlink" Target="https://login.consultant.ru/link/?req=doc&amp;base=LAW&amp;n=482646" TargetMode="External"/><Relationship Id="rId35" Type="http://schemas.openxmlformats.org/officeDocument/2006/relationships/hyperlink" Target="https://login.consultant.ru/link/?req=doc&amp;base=LAW&amp;n=411620&amp;dst=100009" TargetMode="External"/><Relationship Id="rId43" Type="http://schemas.openxmlformats.org/officeDocument/2006/relationships/hyperlink" Target="https://login.consultant.ru/link/?req=doc&amp;base=RLAW076&amp;n=64843&amp;dst=100006" TargetMode="External"/><Relationship Id="rId48" Type="http://schemas.openxmlformats.org/officeDocument/2006/relationships/hyperlink" Target="https://login.consultant.ru/link/?req=doc&amp;base=RLAW076&amp;n=76381&amp;dst=100020" TargetMode="External"/><Relationship Id="rId56" Type="http://schemas.openxmlformats.org/officeDocument/2006/relationships/hyperlink" Target="https://login.consultant.ru/link/?req=doc&amp;base=RLAW076&amp;n=64844&amp;dst=100026" TargetMode="External"/><Relationship Id="rId64" Type="http://schemas.openxmlformats.org/officeDocument/2006/relationships/hyperlink" Target="https://login.consultant.ru/link/?req=doc&amp;base=RLAW076&amp;n=67890&amp;dst=100011" TargetMode="External"/><Relationship Id="rId69" Type="http://schemas.openxmlformats.org/officeDocument/2006/relationships/hyperlink" Target="https://login.consultant.ru/link/?req=doc&amp;base=RLAW076&amp;n=64844&amp;dst=100034" TargetMode="External"/><Relationship Id="rId77" Type="http://schemas.openxmlformats.org/officeDocument/2006/relationships/hyperlink" Target="https://login.consultant.ru/link/?req=doc&amp;base=RLAW076&amp;n=64520&amp;dst=100120" TargetMode="External"/><Relationship Id="rId8" Type="http://schemas.openxmlformats.org/officeDocument/2006/relationships/hyperlink" Target="https://login.consultant.ru/link/?req=doc&amp;base=RLAW076&amp;n=64843&amp;dst=100005" TargetMode="External"/><Relationship Id="rId51" Type="http://schemas.openxmlformats.org/officeDocument/2006/relationships/hyperlink" Target="https://login.consultant.ru/link/?req=doc&amp;base=RLAW076&amp;n=67890&amp;dst=100009" TargetMode="External"/><Relationship Id="rId72" Type="http://schemas.openxmlformats.org/officeDocument/2006/relationships/hyperlink" Target="https://login.consultant.ru/link/?req=doc&amp;base=RLAW076&amp;n=58756" TargetMode="External"/><Relationship Id="rId80" Type="http://schemas.openxmlformats.org/officeDocument/2006/relationships/hyperlink" Target="https://login.consultant.ru/link/?req=doc&amp;base=RLAW076&amp;n=64520&amp;dst=100121" TargetMode="External"/><Relationship Id="rId85" Type="http://schemas.openxmlformats.org/officeDocument/2006/relationships/hyperlink" Target="https://login.consultant.ru/link/?req=doc&amp;base=RLAW076&amp;n=67890&amp;dst=100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76381&amp;dst=100005" TargetMode="External"/><Relationship Id="rId17" Type="http://schemas.openxmlformats.org/officeDocument/2006/relationships/hyperlink" Target="https://login.consultant.ru/link/?req=doc&amp;base=RLAW076&amp;n=39280&amp;dst=100005" TargetMode="External"/><Relationship Id="rId25" Type="http://schemas.openxmlformats.org/officeDocument/2006/relationships/hyperlink" Target="https://login.consultant.ru/link/?req=doc&amp;base=LAW&amp;n=477506&amp;dst=277" TargetMode="External"/><Relationship Id="rId33" Type="http://schemas.openxmlformats.org/officeDocument/2006/relationships/hyperlink" Target="https://login.consultant.ru/link/?req=doc&amp;base=RLAW076&amp;n=67890&amp;dst=100007" TargetMode="External"/><Relationship Id="rId38" Type="http://schemas.openxmlformats.org/officeDocument/2006/relationships/hyperlink" Target="https://login.consultant.ru/link/?req=doc&amp;base=RLAW076&amp;n=64844&amp;dst=100013" TargetMode="External"/><Relationship Id="rId46" Type="http://schemas.openxmlformats.org/officeDocument/2006/relationships/hyperlink" Target="https://login.consultant.ru/link/?req=doc&amp;base=RLAW076&amp;n=40614&amp;dst=100007" TargetMode="External"/><Relationship Id="rId59" Type="http://schemas.openxmlformats.org/officeDocument/2006/relationships/hyperlink" Target="https://login.consultant.ru/link/?req=doc&amp;base=RLAW076&amp;n=40614&amp;dst=100014" TargetMode="External"/><Relationship Id="rId67" Type="http://schemas.openxmlformats.org/officeDocument/2006/relationships/hyperlink" Target="https://login.consultant.ru/link/?req=doc&amp;base=RLAW076&amp;n=67890&amp;dst=100012" TargetMode="External"/><Relationship Id="rId20" Type="http://schemas.openxmlformats.org/officeDocument/2006/relationships/hyperlink" Target="https://login.consultant.ru/link/?req=doc&amp;base=RLAW076&amp;n=64843&amp;dst=100005" TargetMode="External"/><Relationship Id="rId41" Type="http://schemas.openxmlformats.org/officeDocument/2006/relationships/hyperlink" Target="https://login.consultant.ru/link/?req=doc&amp;base=RLAW076&amp;n=64844&amp;dst=100015" TargetMode="External"/><Relationship Id="rId54" Type="http://schemas.openxmlformats.org/officeDocument/2006/relationships/hyperlink" Target="https://login.consultant.ru/link/?req=doc&amp;base=RLAW076&amp;n=64844&amp;dst=100024" TargetMode="External"/><Relationship Id="rId62" Type="http://schemas.openxmlformats.org/officeDocument/2006/relationships/hyperlink" Target="https://login.consultant.ru/link/?req=doc&amp;base=LAW&amp;n=464355" TargetMode="External"/><Relationship Id="rId70" Type="http://schemas.openxmlformats.org/officeDocument/2006/relationships/hyperlink" Target="https://login.consultant.ru/link/?req=doc&amp;base=RLAW076&amp;n=67890&amp;dst=100014" TargetMode="External"/><Relationship Id="rId75" Type="http://schemas.openxmlformats.org/officeDocument/2006/relationships/hyperlink" Target="https://login.consultant.ru/link/?req=doc&amp;base=RLAW076&amp;n=64844&amp;dst=100036" TargetMode="External"/><Relationship Id="rId83" Type="http://schemas.openxmlformats.org/officeDocument/2006/relationships/hyperlink" Target="https://login.consultant.ru/link/?req=doc&amp;base=RLAW076&amp;n=58756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4520&amp;dst=100112" TargetMode="External"/><Relationship Id="rId15" Type="http://schemas.openxmlformats.org/officeDocument/2006/relationships/hyperlink" Target="https://login.consultant.ru/link/?req=doc&amp;base=RLAW076&amp;n=76381&amp;dst=100007" TargetMode="External"/><Relationship Id="rId23" Type="http://schemas.openxmlformats.org/officeDocument/2006/relationships/hyperlink" Target="https://login.consultant.ru/link/?req=doc&amp;base=RLAW076&amp;n=67890&amp;dst=100005" TargetMode="External"/><Relationship Id="rId28" Type="http://schemas.openxmlformats.org/officeDocument/2006/relationships/hyperlink" Target="https://login.consultant.ru/link/?req=doc&amp;base=RLAW076&amp;n=64844&amp;dst=100007" TargetMode="External"/><Relationship Id="rId36" Type="http://schemas.openxmlformats.org/officeDocument/2006/relationships/hyperlink" Target="https://login.consultant.ru/link/?req=doc&amp;base=RLAW076&amp;n=76458&amp;dst=100006" TargetMode="External"/><Relationship Id="rId49" Type="http://schemas.openxmlformats.org/officeDocument/2006/relationships/hyperlink" Target="https://login.consultant.ru/link/?req=doc&amp;base=RLAW076&amp;n=76458&amp;dst=100012" TargetMode="External"/><Relationship Id="rId57" Type="http://schemas.openxmlformats.org/officeDocument/2006/relationships/hyperlink" Target="https://login.consultant.ru/link/?req=doc&amp;base=RLAW076&amp;n=64844&amp;dst=100027" TargetMode="External"/><Relationship Id="rId10" Type="http://schemas.openxmlformats.org/officeDocument/2006/relationships/hyperlink" Target="https://login.consultant.ru/link/?req=doc&amp;base=RLAW076&amp;n=76458&amp;dst=100005" TargetMode="External"/><Relationship Id="rId31" Type="http://schemas.openxmlformats.org/officeDocument/2006/relationships/hyperlink" Target="https://login.consultant.ru/link/?req=doc&amp;base=RLAW076&amp;n=76127" TargetMode="External"/><Relationship Id="rId44" Type="http://schemas.openxmlformats.org/officeDocument/2006/relationships/hyperlink" Target="https://login.consultant.ru/link/?req=doc&amp;base=RLAW076&amp;n=76458&amp;dst=100010" TargetMode="External"/><Relationship Id="rId52" Type="http://schemas.openxmlformats.org/officeDocument/2006/relationships/hyperlink" Target="https://login.consultant.ru/link/?req=doc&amp;base=RLAW076&amp;n=64844&amp;dst=100023" TargetMode="External"/><Relationship Id="rId60" Type="http://schemas.openxmlformats.org/officeDocument/2006/relationships/hyperlink" Target="https://login.consultant.ru/link/?req=doc&amp;base=LAW&amp;n=372741&amp;dst=100015" TargetMode="External"/><Relationship Id="rId65" Type="http://schemas.openxmlformats.org/officeDocument/2006/relationships/hyperlink" Target="https://login.consultant.ru/link/?req=doc&amp;base=RLAW076&amp;n=58756" TargetMode="External"/><Relationship Id="rId73" Type="http://schemas.openxmlformats.org/officeDocument/2006/relationships/hyperlink" Target="https://login.consultant.ru/link/?req=doc&amp;base=RLAW076&amp;n=64844&amp;dst=100035" TargetMode="External"/><Relationship Id="rId78" Type="http://schemas.openxmlformats.org/officeDocument/2006/relationships/hyperlink" Target="https://login.consultant.ru/link/?req=doc&amp;base=RLAW076&amp;n=64520&amp;dst=100120" TargetMode="External"/><Relationship Id="rId81" Type="http://schemas.openxmlformats.org/officeDocument/2006/relationships/hyperlink" Target="https://login.consultant.ru/link/?req=doc&amp;base=RLAW076&amp;n=64844&amp;dst=100038" TargetMode="External"/><Relationship Id="rId86" Type="http://schemas.openxmlformats.org/officeDocument/2006/relationships/hyperlink" Target="https://login.consultant.ru/link/?req=doc&amp;base=RLAW076&amp;n=64844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4844&amp;dst=100005" TargetMode="External"/><Relationship Id="rId13" Type="http://schemas.openxmlformats.org/officeDocument/2006/relationships/hyperlink" Target="https://login.consultant.ru/link/?req=doc&amp;base=LAW&amp;n=477506&amp;dst=277" TargetMode="External"/><Relationship Id="rId18" Type="http://schemas.openxmlformats.org/officeDocument/2006/relationships/hyperlink" Target="https://login.consultant.ru/link/?req=doc&amp;base=RLAW076&amp;n=64520&amp;dst=100112" TargetMode="External"/><Relationship Id="rId39" Type="http://schemas.openxmlformats.org/officeDocument/2006/relationships/hyperlink" Target="https://login.consultant.ru/link/?req=doc&amp;base=RLAW076&amp;n=64844&amp;dst=100014" TargetMode="External"/><Relationship Id="rId34" Type="http://schemas.openxmlformats.org/officeDocument/2006/relationships/hyperlink" Target="https://login.consultant.ru/link/?req=doc&amp;base=RLAW076&amp;n=76381&amp;dst=100016" TargetMode="External"/><Relationship Id="rId50" Type="http://schemas.openxmlformats.org/officeDocument/2006/relationships/hyperlink" Target="https://login.consultant.ru/link/?req=doc&amp;base=RLAW076&amp;n=64844&amp;dst=100020" TargetMode="External"/><Relationship Id="rId55" Type="http://schemas.openxmlformats.org/officeDocument/2006/relationships/hyperlink" Target="https://login.consultant.ru/link/?req=doc&amp;base=RLAW076&amp;n=40614&amp;dst=100013" TargetMode="External"/><Relationship Id="rId76" Type="http://schemas.openxmlformats.org/officeDocument/2006/relationships/hyperlink" Target="https://login.consultant.ru/link/?req=doc&amp;base=RLAW076&amp;n=64520&amp;dst=100119" TargetMode="External"/><Relationship Id="rId7" Type="http://schemas.openxmlformats.org/officeDocument/2006/relationships/hyperlink" Target="https://login.consultant.ru/link/?req=doc&amp;base=RLAW076&amp;n=40614&amp;dst=100005" TargetMode="External"/><Relationship Id="rId71" Type="http://schemas.openxmlformats.org/officeDocument/2006/relationships/hyperlink" Target="https://login.consultant.ru/link/?req=doc&amp;base=RLAW076&amp;n=76381&amp;dst=1000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5114" TargetMode="External"/><Relationship Id="rId24" Type="http://schemas.openxmlformats.org/officeDocument/2006/relationships/hyperlink" Target="https://login.consultant.ru/link/?req=doc&amp;base=RLAW076&amp;n=76381&amp;dst=100009" TargetMode="External"/><Relationship Id="rId40" Type="http://schemas.openxmlformats.org/officeDocument/2006/relationships/hyperlink" Target="https://login.consultant.ru/link/?req=doc&amp;base=RLAW076&amp;n=64520&amp;dst=100114" TargetMode="External"/><Relationship Id="rId45" Type="http://schemas.openxmlformats.org/officeDocument/2006/relationships/hyperlink" Target="https://login.consultant.ru/link/?req=doc&amp;base=RLAW076&amp;n=76592" TargetMode="External"/><Relationship Id="rId66" Type="http://schemas.openxmlformats.org/officeDocument/2006/relationships/hyperlink" Target="https://login.consultant.ru/link/?req=doc&amp;base=RLAW076&amp;n=64844&amp;dst=100032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076&amp;n=64844&amp;dst=100028" TargetMode="External"/><Relationship Id="rId82" Type="http://schemas.openxmlformats.org/officeDocument/2006/relationships/hyperlink" Target="https://login.consultant.ru/link/?req=doc&amp;base=RLAW076&amp;n=64520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2024-10-15T12:33:00Z</dcterms:created>
  <dcterms:modified xsi:type="dcterms:W3CDTF">2024-10-15T12:33:00Z</dcterms:modified>
</cp:coreProperties>
</file>