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Утверждаю </w:t>
      </w:r>
    </w:p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Заместитель руководителя </w:t>
      </w:r>
    </w:p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Федеральной службы </w:t>
      </w:r>
    </w:p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>по труду и занятости</w:t>
      </w:r>
    </w:p>
    <w:p w:rsidR="00F9568C" w:rsidRDefault="00F9568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8"/>
        </w:rPr>
        <w:t>Я.П.Талбацкий</w:t>
      </w:r>
      <w:proofErr w:type="spellEnd"/>
    </w:p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>"__" февраля 2024 г.</w:t>
      </w:r>
    </w:p>
    <w:p w:rsidR="00F9568C" w:rsidRDefault="00F956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F956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0"/>
      <w:bookmarkEnd w:id="1"/>
    </w:p>
    <w:p w:rsidR="00F9568C" w:rsidRDefault="006353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ТРЕХСТОРОННИЙ ДОГОВОР № __</w:t>
      </w:r>
    </w:p>
    <w:p w:rsidR="00F9568C" w:rsidRDefault="006353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заключаемый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участником мероприятий по обучению, организацией, осуществляющей образовательную деятельность, и работодателем о намерениях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реализовать мероприятия по организации профессионального обучения и дополнительного профессионального образования</w:t>
      </w:r>
    </w:p>
    <w:p w:rsidR="00F9568C" w:rsidRDefault="00F956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                                 "__" _____________ 20__ г.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(место заключения договора)                                       (дата заключения договора)</w:t>
      </w:r>
    </w:p>
    <w:p w:rsidR="00F9568C" w:rsidRDefault="00F956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F9568C" w:rsidRDefault="0063533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(полное наименов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ание организации,</w:t>
      </w:r>
      <w:proofErr w:type="gramEnd"/>
    </w:p>
    <w:p w:rsidR="00F9568C" w:rsidRDefault="0063533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деятельность)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  деятельность на основании лицензии от "__" _____________ 20__ г. № _______, ______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(дата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лицензии, регистрационный номер лицензии)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ыданной _________________________________________________________________,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(наименование лицензирующего органа)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именуем__ в дальнейшем  «Организация», в лице __________________________________________________________________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(наимен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ование должности, фамилия, имя, отчество (при наличии)          представителя  Организации)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________________________________________________,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(реквизиты документа, удостоверяющего полномочия представителя организации)</w:t>
      </w:r>
    </w:p>
    <w:p w:rsidR="00F9568C" w:rsidRDefault="0063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</w:p>
    <w:p w:rsidR="00F9568C" w:rsidRDefault="0063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 </w:t>
      </w:r>
    </w:p>
    <w:p w:rsidR="00F9568C" w:rsidRDefault="00635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(полное наименование работодателя), в лице _____________, действующего на основании _____________, именуем___ в дальнейшем «Работодатель», с другой стороны,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граждани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ка)______________________________________________________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(фамилия,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имя, отчество (при наличии) лица, зачисляемого на обучение),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 своего имени, именуем__ в дальнейшем  «Гражданин»,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третьей стороны, совместно именуемые Стороны,  а по отдельности «Сторона», заключили настоящий Договор о нижеследующем:</w:t>
      </w:r>
    </w:p>
    <w:p w:rsidR="00F9568C" w:rsidRDefault="00F9568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72"/>
      <w:bookmarkEnd w:id="2"/>
    </w:p>
    <w:p w:rsidR="00F9568C" w:rsidRDefault="0063533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 и механизмы его реализации</w:t>
      </w:r>
    </w:p>
    <w:p w:rsidR="00F9568C" w:rsidRDefault="00F9568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Предметом настоящего Договора является осуществление Сторонами совместных мероприятий по организации профессионального обучения и/или дополнительного профессионального образования в рамках федерального про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екта «Содействие занятости» национального проекта «Демография» в соответствии с 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граждан, утвержденным постанов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лением Правительства Российской Федерации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 №______.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Основным механизмом реализации настоящего Договора является согласование перечня совместных мероприятий, проводимых Сторонами в целях организации обучения Гражданина в Организации для последующ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 трудоустройства Гражданина к Работодателю или сохранения занятости Гражданина, которые состоят из следующих основных этапов: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заключение Гражданином и Организацией договора об образовании;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прохождение Гражданином обучения в Организации;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аттеста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ция Гражданина по результатам обучения в Организации с привлечением Работодателя;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трудоустройство Гражданина у Работодателя или сохранение занятости Гражданина.</w:t>
      </w:r>
    </w:p>
    <w:p w:rsidR="00F9568C" w:rsidRDefault="00F956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Намерения Сторон</w:t>
      </w:r>
    </w:p>
    <w:p w:rsidR="00F9568C" w:rsidRDefault="00F956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Организация в целях организации профессионального обучения или дополнительного профессионального образования Гражданина намеревается обеспечить: </w:t>
      </w:r>
    </w:p>
    <w:p w:rsidR="00F9568C" w:rsidRDefault="006353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заключение с Гражданином договора об образовании;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организацию осуществления образовательного процесса; </w:t>
      </w:r>
    </w:p>
    <w:p w:rsidR="00F9568C" w:rsidRDefault="0063533C">
      <w:pPr>
        <w:spacing w:before="2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в случае успешного прохождения итоговой аттестации выдачу Гражданину документа о квалификации;</w:t>
      </w:r>
    </w:p>
    <w:p w:rsidR="00F9568C" w:rsidRDefault="0063533C">
      <w:pPr>
        <w:spacing w:before="2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сохранение места за Гражданином в случае пропуска занятий по уважительным причинам;</w:t>
      </w:r>
    </w:p>
    <w:p w:rsidR="00F9568C" w:rsidRDefault="0063533C">
      <w:pPr>
        <w:spacing w:before="2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д) ведение контроля посещаемости занятий и успеваемости Гражданина, вып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олнения им учебного плана образовательной программы в полном объеме в соответствии с учебным планом и расписанием занятий; 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е) информирование Государственного учреждения службы занятости о случаях отчисления Гражданина в случае его отнесения к категории бе</w:t>
      </w:r>
      <w:r>
        <w:rPr>
          <w:rFonts w:ascii="Times New Roman" w:eastAsia="Calibri" w:hAnsi="Times New Roman" w:cs="Times New Roman"/>
          <w:sz w:val="28"/>
          <w:szCs w:val="28"/>
        </w:rPr>
        <w:t>зработных граждан, зарегистрированных в органах службы занятости, по основаниям, предусмотренным в локальных актах Организации, в том числе за неуспеваемость и/или нерегулярное посещение занятий без уважительной причины посредством внесения соответствующих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сведений в личном кабинете на Единой цифровой платформе в сфере занятости и трудовых отношений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«Работа в России» в день наступления события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 своевременное формирование в личном кабинете образовательной организации на Единой цифровой платформе в сфере занятости и трудовых отношений «Работа в России» следующей информации в отношении безработных граждан, зарегистрированных в органах службы заня</w:t>
      </w:r>
      <w:r>
        <w:rPr>
          <w:rFonts w:ascii="Times New Roman" w:eastAsia="Calibri" w:hAnsi="Times New Roman" w:cs="Times New Roman"/>
          <w:sz w:val="28"/>
          <w:szCs w:val="28"/>
        </w:rPr>
        <w:t>тости: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сведений 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приказе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зачислении безработного гражданина на обучение с указанием даты начала и окончания обучения, в течение пяти рабочих дней после наступления события;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сведений о посещаемости и успеваемости гражданина (ежемесячно, не позднее пе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рвого рабочего дня месяца, следующего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полным месяцем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предоставления сведений, либо не позднее первого рабочего дня после завершения обучения);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сведений 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приказе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отчислении в связи с завершением обучения с указанием даты отчисления или приказа об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тчислении досрочно с указанием даты отчисления и причин, в течение пяти рабочих дней после наступления события;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сведений 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документе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квалификации установленного образца в соответствии с пройденной гражданином образовательной программы, в течение 15 кал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ендарных дней со дня издания приказа о завершении обучения;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Гражданин в целях прохождения профессионального обучения или получения дополнительного профессионального образования в Организации в целях последующего трудоустройства у Работодателя или сохран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ения занятости намеревается обеспечить: 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заключение договора об образовании с Организацией;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прохождение обучения в Организации по образовательной программе с соблюдением требований, установленных федеральным государственным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образовательным стандартом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федеральными государственными требованиями и учебным планом, в том числе индивидуальным;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соблюдение требований учредительных документов, правил внутреннего распорядка и иных локальных нормативных актов Организации;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предоставление Организации:</w:t>
      </w:r>
    </w:p>
    <w:p w:rsidR="00F9568C" w:rsidRDefault="006353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огласия на обработку персональных данных;</w:t>
      </w:r>
    </w:p>
    <w:p w:rsidR="00F9568C" w:rsidRDefault="006353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копию (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скан-копии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паспорта;</w:t>
      </w:r>
    </w:p>
    <w:p w:rsidR="00F9568C" w:rsidRDefault="006353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копии (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скан-копии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документа об образовании;</w:t>
      </w:r>
    </w:p>
    <w:p w:rsidR="00F9568C" w:rsidRDefault="006353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заявления на зачисление.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е) рассмотрение предложения Работодателя о заключении трудового договора или сохранения занятости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получения документа о квалификации по результатам освоения образовательных программ;</w:t>
      </w:r>
    </w:p>
    <w:p w:rsidR="00F9568C" w:rsidRDefault="0063533C">
      <w:pPr>
        <w:spacing w:before="100" w:beforeAutospacing="1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ж) при достижении договоренности об условиях трудового договора с Работодателем заключить трудовой договор в порядке, предусмотренном Трудовым кодексом Российской Фе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дерации. </w:t>
      </w:r>
    </w:p>
    <w:p w:rsidR="00F9568C" w:rsidRDefault="00F9568C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9568C" w:rsidRDefault="006353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Работодатель в целях рассмотрения кандидатуры для последующего трудоустройства Гражданина или сохранения занятости Гражданина, прошедшего профессиональное обучение или получившего дополнительное профессиональное образование в Организации, 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еревается:</w:t>
      </w:r>
    </w:p>
    <w:p w:rsidR="00F9568C" w:rsidRDefault="0063533C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получать информацию от  Организации по вопросам организации и  прохождения обучения Гражданина;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принять участие в работе аттестационной (экзаменационной) комиссии по проведению итоговой аттестации Гражданина, прошедшего обучение;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в случ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ае успешной аттестации по результатам обучения предложить Гражданину заключить трудовой договор для замещения должности в соответствии со штатным расписанием, по профессии/специальности, в соответствии с полученной Гражданином по результатам обучения квали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фикацией или сохранить занятость Гражданина;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при получении согласия Гражданина заключить с ним трудовой договор в порядке и на условиях, предусмотренных Трудовым кодексом Российской Федерации.</w:t>
      </w:r>
    </w:p>
    <w:p w:rsidR="00F9568C" w:rsidRDefault="00F956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9568C" w:rsidRDefault="0063533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Прочие условия</w:t>
      </w:r>
    </w:p>
    <w:p w:rsidR="00F9568C" w:rsidRDefault="00F9568C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9568C" w:rsidRDefault="006353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Стороны исходят из того, что выполнение условий настоящего Договора не приводит к нарушению законодательства Российской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Федерации. При выявлении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признаков нарушения законодательства Российской Федерации Стороны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обязуются провести переговоры в целях недо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пущения возможных нарушений и в случае необходимости внесения изменений в настоящий Договор.</w:t>
      </w:r>
    </w:p>
    <w:p w:rsidR="00F9568C" w:rsidRDefault="006353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Настоящий Договор не ограничивает права Сторон на участие в соглашениях с другими организациями и не направлен на ограничение конкуренции. 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Изменения, которы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вносятся в настоящий Договор, оформляются в письменной форме путем заключения дополнительных соглашений в порядке, предусмотренном п. 6 настоящего Договора.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Настоящий Договор вступает в силу со дня получения Сторонами подписанных экземпляров Договора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порядке, предусмотренном п. 6 настоящего Договора, и действует до полного исполнения Сторонами своих намерений в рамках настоящего Договора.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Настоящий Договор не является предварительным договором в смысле </w:t>
      </w:r>
      <w:hyperlink r:id="rId9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статьи 429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рамочным договором в смысле </w:t>
      </w:r>
      <w:hyperlink r:id="rId10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тьи 429.1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Гражданского кодекса и (или) соглашением о порядке ведения переговоров в смысле </w:t>
      </w:r>
      <w:hyperlink r:id="rId11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статьи 434.1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не налагает на Стороны 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аких-либо финансовых, юридических и иных обязательств по передаче друг другу имущества (в том числе имущественных (неимущественных) прав), перечислению денежных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средств, выполнению работ, оказанию услуг, в том числе обязательств заключить какой-либо догово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 в будущем.  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Настоящий Договор заключен с применением инфраструктуры электронного документооборота федеральной государственной информационной системы - Единая цифровая платформа в сфере занятости и трудовых отношений «Работа в России» в соответствии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главой 4 Федерального закона от 12 декабря 2023 г. № 565-ФЗ «О занятости населения в Российской Федерации», путем обмена между Сторонами идентичными электронными документами, подписанными электронной подписью Сторон. </w:t>
      </w:r>
      <w:proofErr w:type="gramEnd"/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Заключение дополнительных соглашений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настоящему Договору осуществляется Сторонами в аналогичном порядке.</w:t>
      </w:r>
    </w:p>
    <w:p w:rsidR="00F9568C" w:rsidRDefault="00F9568C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9568C" w:rsidRDefault="0063533C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F9568C" w:rsidRDefault="0063533C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Финансирование мероприятий по организации профессионального обучения и дополнительного профессионального образования</w:t>
      </w:r>
    </w:p>
    <w:p w:rsidR="00F9568C" w:rsidRDefault="00F9568C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Финансирование мероприятий по организации профессионального обучения и дополнительного профессионального образования осуществляется за счет средств гранта в форме субсидии, предоставляемого получателям гранта, определенным</w:t>
      </w:r>
      <w:r>
        <w:t xml:space="preserve"> </w:t>
      </w:r>
      <w:r>
        <w:rPr>
          <w:rStyle w:val="fontstyle01"/>
        </w:rPr>
        <w:t>бюджетным законодательством Росси</w:t>
      </w:r>
      <w:r>
        <w:rPr>
          <w:rStyle w:val="fontstyle01"/>
        </w:rPr>
        <w:t>йской Федерации,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в рамках федерального проекта «Содействие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занятости» национального проекта «Демография» в соответствии с Решением, принимаемым Федеральной службой по труду и занятости на основании постановления Правительства Российской Федерации от 25 окт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ября 2023 года № 1780.</w:t>
      </w:r>
      <w:bookmarkStart w:id="3" w:name="P186"/>
      <w:bookmarkEnd w:id="3"/>
      <w:proofErr w:type="gramEnd"/>
    </w:p>
    <w:p w:rsidR="00F9568C" w:rsidRDefault="006353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br w:type="page" w:clear="all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Адреса и реквизиты сторон</w:t>
      </w:r>
    </w:p>
    <w:p w:rsidR="00F9568C" w:rsidRDefault="00F956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tbl>
      <w:tblPr>
        <w:tblW w:w="53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966"/>
        <w:gridCol w:w="5227"/>
      </w:tblGrid>
      <w:tr w:rsidR="00F9568C">
        <w:trPr>
          <w:trHeight w:val="80"/>
        </w:trPr>
        <w:tc>
          <w:tcPr>
            <w:tcW w:w="2436" w:type="pct"/>
            <w:hideMark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Организация:</w:t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F9568C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68C" w:rsidRDefault="00F9568C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68C" w:rsidRDefault="00F9568C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68C" w:rsidRDefault="0063533C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right" w:pos="4429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ИНН/КПП: _________________________</w:t>
            </w:r>
          </w:p>
          <w:p w:rsidR="00F9568C" w:rsidRDefault="0063533C">
            <w:pPr>
              <w:tabs>
                <w:tab w:val="left" w:pos="44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ОГРН: ___________________________</w:t>
            </w:r>
          </w:p>
        </w:tc>
        <w:tc>
          <w:tcPr>
            <w:tcW w:w="2564" w:type="pct"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Работодатель:</w:t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F9568C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F9568C" w:rsidRDefault="00F9568C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F9568C" w:rsidRDefault="00F9568C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F9568C" w:rsidRDefault="0063533C">
            <w:pPr>
              <w:widowControl w:val="0"/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right" w:pos="4828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left" w:pos="4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ОГРН: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  <w:tr w:rsidR="00F9568C">
        <w:trPr>
          <w:trHeight w:val="903"/>
        </w:trPr>
        <w:tc>
          <w:tcPr>
            <w:tcW w:w="2436" w:type="pct"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Организации:</w:t>
            </w:r>
          </w:p>
          <w:p w:rsidR="00F9568C" w:rsidRDefault="0063533C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  <w:p w:rsidR="00F9568C" w:rsidRDefault="0063533C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pct"/>
            <w:hideMark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Работодателя:</w:t>
            </w:r>
          </w:p>
          <w:p w:rsidR="00F9568C" w:rsidRDefault="0063533C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  <w:p w:rsidR="00F9568C" w:rsidRDefault="0063533C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  <w:tr w:rsidR="00F9568C">
        <w:trPr>
          <w:trHeight w:val="513"/>
        </w:trPr>
        <w:tc>
          <w:tcPr>
            <w:tcW w:w="2436" w:type="pct"/>
            <w:hideMark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___________________/____________ /</w:t>
            </w:r>
          </w:p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2564" w:type="pct"/>
            <w:hideMark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____________________/_____________ /</w:t>
            </w:r>
          </w:p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</w:tr>
      <w:tr w:rsidR="00F9568C">
        <w:trPr>
          <w:trHeight w:val="1068"/>
        </w:trPr>
        <w:tc>
          <w:tcPr>
            <w:tcW w:w="2436" w:type="pct"/>
          </w:tcPr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Гражданин:</w:t>
            </w:r>
          </w:p>
          <w:p w:rsidR="00F9568C" w:rsidRDefault="0063533C">
            <w:pPr>
              <w:tabs>
                <w:tab w:val="left" w:pos="44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Паспорт: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 рождения: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СНИЛС: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F9568C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___________________/_____________/</w:t>
            </w: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</w:p>
        </w:tc>
        <w:tc>
          <w:tcPr>
            <w:tcW w:w="2564" w:type="pct"/>
          </w:tcPr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9568C" w:rsidRDefault="00F9568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F9568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3C" w:rsidRDefault="0063533C">
      <w:pPr>
        <w:spacing w:after="0" w:line="240" w:lineRule="auto"/>
      </w:pPr>
      <w:r>
        <w:separator/>
      </w:r>
    </w:p>
  </w:endnote>
  <w:endnote w:type="continuationSeparator" w:id="0">
    <w:p w:rsidR="0063533C" w:rsidRDefault="0063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3C" w:rsidRDefault="0063533C">
      <w:pPr>
        <w:spacing w:after="0" w:line="240" w:lineRule="auto"/>
      </w:pPr>
      <w:r>
        <w:separator/>
      </w:r>
    </w:p>
  </w:footnote>
  <w:footnote w:type="continuationSeparator" w:id="0">
    <w:p w:rsidR="0063533C" w:rsidRDefault="00635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D33"/>
    <w:multiLevelType w:val="multilevel"/>
    <w:tmpl w:val="5750F9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79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D1F2FB7"/>
    <w:multiLevelType w:val="multilevel"/>
    <w:tmpl w:val="9392BC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3EF5999"/>
    <w:multiLevelType w:val="multilevel"/>
    <w:tmpl w:val="34540B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013515"/>
    <w:multiLevelType w:val="hybridMultilevel"/>
    <w:tmpl w:val="3D0EB998"/>
    <w:lvl w:ilvl="0" w:tplc="17821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BB49AB"/>
    <w:multiLevelType w:val="multilevel"/>
    <w:tmpl w:val="99DC07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58E52041"/>
    <w:multiLevelType w:val="multilevel"/>
    <w:tmpl w:val="B76E84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9B03867"/>
    <w:multiLevelType w:val="hybridMultilevel"/>
    <w:tmpl w:val="EAD80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C"/>
    <w:rsid w:val="0063533C"/>
    <w:rsid w:val="00A415DB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Маркер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5"/>
    <w:uiPriority w:val="34"/>
    <w:qFormat/>
    <w:locked/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u w:val="none"/>
    </w:rPr>
  </w:style>
  <w:style w:type="table" w:customStyle="1" w:styleId="2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Маркер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5"/>
    <w:uiPriority w:val="34"/>
    <w:qFormat/>
    <w:locked/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u w:val="none"/>
    </w:rPr>
  </w:style>
  <w:style w:type="table" w:customStyle="1" w:styleId="2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8534&amp;dst=107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8534&amp;dst=107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534&amp;dst=102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2896-764A-48A7-96A1-1F0FCC8A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Развилюк Ольга Дмитриевна</dc:creator>
  <cp:lastModifiedBy>petrova</cp:lastModifiedBy>
  <cp:revision>2</cp:revision>
  <cp:lastPrinted>2024-02-26T13:25:00Z</cp:lastPrinted>
  <dcterms:created xsi:type="dcterms:W3CDTF">2024-03-14T05:49:00Z</dcterms:created>
  <dcterms:modified xsi:type="dcterms:W3CDTF">2024-03-14T05:49:00Z</dcterms:modified>
</cp:coreProperties>
</file>